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a77de7342679e6a71e3b87732bdff3313cc6bb6"/>
    <w:p>
      <w:pPr>
        <w:pStyle w:val="Heading1"/>
      </w:pPr>
      <w:r>
        <w:t xml:space="preserve">Jak prawidłowo ustawić nagłośnienie w kościele – praktyczny poradnik</w:t>
      </w:r>
    </w:p>
    <w:bookmarkStart w:id="9" w:name="najważniejsza-zasada"/>
    <w:p>
      <w:pPr>
        <w:pStyle w:val="Heading2"/>
      </w:pPr>
      <w:r>
        <w:t xml:space="preserve">1. Najważniejsza zasada</w:t>
      </w:r>
    </w:p>
    <w:p>
      <w:pPr>
        <w:pStyle w:val="FirstParagraph"/>
      </w:pPr>
      <w:r>
        <w:t xml:space="preserve">Nagłośnienie kościoła różni się od nagłośnienia sali czy małej sceny. Duża ilość odbić od ścian, posadzki i sklepienia powoduje, że zbyt głośne nagłośnienie szybko zamienia wyraźny dźwięk w</w:t>
      </w:r>
      <w:r>
        <w:t xml:space="preserve"> </w:t>
      </w:r>
      <w:r>
        <w:rPr>
          <w:b/>
          <w:bCs/>
        </w:rPr>
        <w:t xml:space="preserve">echo, dudnienie i sprzężenia</w:t>
      </w:r>
      <w:r>
        <w:t xml:space="preserve">.</w:t>
      </w:r>
    </w:p>
    <w:p>
      <w:pPr>
        <w:pStyle w:val="BodyText"/>
      </w:pPr>
      <w:r>
        <w:t xml:space="preserve">Dlatego celem nie jest ustawienie wszystkiego „jak najgłośniej”. Celem jest uzyskanie</w:t>
      </w:r>
      <w:r>
        <w:t xml:space="preserve"> </w:t>
      </w:r>
      <w:r>
        <w:rPr>
          <w:b/>
          <w:bCs/>
        </w:rPr>
        <w:t xml:space="preserve">jak największej czytelności przy możliwie małej głośności</w:t>
      </w:r>
      <w:r>
        <w:t xml:space="preserve">.</w:t>
      </w:r>
    </w:p>
    <w:p>
      <w:pPr>
        <w:pStyle w:val="BodyText"/>
      </w:pPr>
      <w:r>
        <w:t xml:space="preserve">W przypadku kolumn</w:t>
      </w:r>
      <w:r>
        <w:t xml:space="preserve"> </w:t>
      </w:r>
      <w:r>
        <w:rPr>
          <w:b/>
          <w:bCs/>
        </w:rPr>
        <w:t xml:space="preserve">ALTO 212 lub podobnych aktywnych kolumn szerokopasmowych</w:t>
      </w:r>
      <w:r>
        <w:t xml:space="preserve"> </w:t>
      </w:r>
      <w:r>
        <w:t xml:space="preserve">najważniejsze są:</w:t>
      </w:r>
    </w:p>
    <w:p>
      <w:pPr>
        <w:pStyle w:val="Compact"/>
        <w:numPr>
          <w:ilvl w:val="0"/>
          <w:numId w:val="1001"/>
        </w:numPr>
      </w:pPr>
      <w:r>
        <w:t xml:space="preserve">prawidłowe ustawienie kolumn,</w:t>
      </w:r>
    </w:p>
    <w:p>
      <w:pPr>
        <w:pStyle w:val="Compact"/>
        <w:numPr>
          <w:ilvl w:val="0"/>
          <w:numId w:val="1001"/>
        </w:numPr>
      </w:pPr>
      <w:r>
        <w:t xml:space="preserve">odpowiedni Gain,</w:t>
      </w:r>
    </w:p>
    <w:p>
      <w:pPr>
        <w:pStyle w:val="Compact"/>
        <w:numPr>
          <w:ilvl w:val="0"/>
          <w:numId w:val="1001"/>
        </w:numPr>
      </w:pPr>
      <w:r>
        <w:t xml:space="preserve">odcięcie niepotrzebnego basu,</w:t>
      </w:r>
    </w:p>
    <w:p>
      <w:pPr>
        <w:pStyle w:val="Compact"/>
        <w:numPr>
          <w:ilvl w:val="0"/>
          <w:numId w:val="1001"/>
        </w:numPr>
      </w:pPr>
      <w:r>
        <w:t xml:space="preserve">ograniczenie niskiego środka,</w:t>
      </w:r>
    </w:p>
    <w:p>
      <w:pPr>
        <w:pStyle w:val="Compact"/>
        <w:numPr>
          <w:ilvl w:val="0"/>
          <w:numId w:val="1001"/>
        </w:numPr>
      </w:pPr>
      <w:r>
        <w:t xml:space="preserve">lekkie podkreślenie pasma odpowiedzialnego za zrozumiałość mowy,</w:t>
      </w:r>
    </w:p>
    <w:p>
      <w:pPr>
        <w:pStyle w:val="Compact"/>
        <w:numPr>
          <w:ilvl w:val="0"/>
          <w:numId w:val="1001"/>
        </w:numPr>
      </w:pPr>
      <w:r>
        <w:t xml:space="preserve">poprawne ustawienie odsłuchów,</w:t>
      </w:r>
    </w:p>
    <w:p>
      <w:pPr>
        <w:pStyle w:val="Compact"/>
        <w:numPr>
          <w:ilvl w:val="0"/>
          <w:numId w:val="1001"/>
        </w:numPr>
      </w:pPr>
      <w:r>
        <w:t xml:space="preserve">odpowiednia obsługa mikrofonów.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4" w:name="ustawienie-głównych-kolumn-alto-212"/>
    <w:p>
      <w:pPr>
        <w:pStyle w:val="Heading1"/>
      </w:pPr>
      <w:r>
        <w:t xml:space="preserve">2. Ustawienie głównych kolumn ALTO 212</w:t>
      </w:r>
    </w:p>
    <w:bookmarkStart w:id="11" w:name="gdzie-postawić-kolumny"/>
    <w:p>
      <w:pPr>
        <w:pStyle w:val="Heading2"/>
      </w:pPr>
      <w:r>
        <w:t xml:space="preserve">Gdzie postawić kolumny?</w:t>
      </w:r>
    </w:p>
    <w:p>
      <w:pPr>
        <w:pStyle w:val="FirstParagraph"/>
      </w:pPr>
      <w:r>
        <w:t xml:space="preserve">Kolumny główne powinny znajdować się</w:t>
      </w:r>
      <w:r>
        <w:t xml:space="preserve"> </w:t>
      </w:r>
      <w:r>
        <w:rPr>
          <w:b/>
          <w:bCs/>
        </w:rPr>
        <w:t xml:space="preserve">przed zespołem</w:t>
      </w:r>
      <w:r>
        <w:t xml:space="preserve">, patrząc w kierunku publiczności.</w:t>
      </w:r>
    </w:p>
    <w:p>
      <w:pPr>
        <w:pStyle w:val="BodyText"/>
      </w:pPr>
      <w:r>
        <w:t xml:space="preserve">Czyli:</w:t>
      </w:r>
    </w:p>
    <w:p>
      <w:pPr>
        <w:pStyle w:val="BodyText"/>
      </w:pPr>
      <w:r>
        <w:rPr>
          <w:b/>
          <w:bCs/>
        </w:rPr>
        <w:t xml:space="preserve">zespół → kolumny → wierni</w:t>
      </w:r>
    </w:p>
    <w:p>
      <w:pPr>
        <w:pStyle w:val="BodyText"/>
      </w:pPr>
      <w:r>
        <w:t xml:space="preserve">Nie ustawiaj głównych kolumn za zespołem ani bezpośrednio przed mikrofonami skierowanymi w stronę głośników.</w:t>
      </w:r>
    </w:p>
    <w:p>
      <w:pPr>
        <w:pStyle w:val="BodyText"/>
      </w:pPr>
      <w:r>
        <w:t xml:space="preserve">Przód kolumn powinien być skierowany w stronę wiernych, natomiast mikrofony powinny znajdować się po stronie tylnej kolumn. Pozwala to ograniczyć możliwość powstania pętli akustycznej i sprzężenia. Materiał źródłowy również wskazuje, aby kolumny znajdowały się przed mikrofonami, a mikrofony nie „widziały” przodu głośnika.</w:t>
      </w:r>
    </w:p>
    <w:bookmarkEnd w:id="11"/>
    <w:bookmarkStart w:id="12" w:name="wysokość"/>
    <w:p>
      <w:pPr>
        <w:pStyle w:val="Heading2"/>
      </w:pPr>
      <w:r>
        <w:t xml:space="preserve">Wysokość</w:t>
      </w:r>
    </w:p>
    <w:p>
      <w:pPr>
        <w:pStyle w:val="FirstParagraph"/>
      </w:pPr>
      <w:r>
        <w:t xml:space="preserve">ALTO 212 ustaw na statywach tak, aby:</w:t>
      </w:r>
    </w:p>
    <w:p>
      <w:pPr>
        <w:pStyle w:val="Compact"/>
        <w:numPr>
          <w:ilvl w:val="0"/>
          <w:numId w:val="1002"/>
        </w:numPr>
      </w:pPr>
      <w:r>
        <w:t xml:space="preserve">głośnik wysokotonowy znajdował się</w:t>
      </w:r>
      <w:r>
        <w:t xml:space="preserve"> </w:t>
      </w:r>
      <w:r>
        <w:rPr>
          <w:b/>
          <w:bCs/>
        </w:rPr>
        <w:t xml:space="preserve">powyżej głów ludzi</w:t>
      </w:r>
      <w:r>
        <w:t xml:space="preserve">,</w:t>
      </w:r>
    </w:p>
    <w:p>
      <w:pPr>
        <w:pStyle w:val="Compact"/>
        <w:numPr>
          <w:ilvl w:val="0"/>
          <w:numId w:val="1002"/>
        </w:numPr>
      </w:pPr>
      <w:r>
        <w:t xml:space="preserve">kolumny były lekko skierowane w dół,</w:t>
      </w:r>
    </w:p>
    <w:p>
      <w:pPr>
        <w:pStyle w:val="Compact"/>
        <w:numPr>
          <w:ilvl w:val="0"/>
          <w:numId w:val="1002"/>
        </w:numPr>
      </w:pPr>
      <w:r>
        <w:t xml:space="preserve">dźwięk docierał możliwie równomiernie do całej nawy.</w:t>
      </w:r>
    </w:p>
    <w:p>
      <w:pPr>
        <w:pStyle w:val="FirstParagraph"/>
      </w:pPr>
      <w:r>
        <w:t xml:space="preserve">Nie ustawiaj kolumn nisko na podłodze. Pierwsze ławki będą wtedy dostawały bardzo dużo dźwięku, a dalsza część kościoła znacznie mniej.</w:t>
      </w:r>
    </w:p>
    <w:bookmarkEnd w:id="12"/>
    <w:bookmarkStart w:id="13" w:name="rozstawienie"/>
    <w:p>
      <w:pPr>
        <w:pStyle w:val="Heading2"/>
      </w:pPr>
      <w:r>
        <w:t xml:space="preserve">Rozstawienie</w:t>
      </w:r>
    </w:p>
    <w:p>
      <w:pPr>
        <w:pStyle w:val="FirstParagraph"/>
      </w:pPr>
      <w:r>
        <w:t xml:space="preserve">Lewa i prawa kolumna powinny być możliwie szeroko rozstawione, ale nadal skierowane wzdłuż głównej przestrzeni kościoła.</w:t>
      </w:r>
    </w:p>
    <w:p>
      <w:pPr>
        <w:pStyle w:val="BodyText"/>
      </w:pPr>
      <w:r>
        <w:t xml:space="preserve">Nie kieruj ich bezpośrednio na ściany ani sklepienie. Im więcej energii akustycznej trafia w powierzchnie odbijające, tym więcej pogłosu otrzymasz.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podłączenie-systemu"/>
    <w:p>
      <w:pPr>
        <w:pStyle w:val="Heading1"/>
      </w:pPr>
      <w:r>
        <w:t xml:space="preserve">3. Podłączenie systemu</w:t>
      </w:r>
    </w:p>
    <w:p>
      <w:pPr>
        <w:pStyle w:val="FirstParagraph"/>
      </w:pPr>
      <w:r>
        <w:t xml:space="preserve">Najprostszy układ wygląda tak:</w:t>
      </w:r>
    </w:p>
    <w:p>
      <w:pPr>
        <w:pStyle w:val="BodyText"/>
      </w:pPr>
      <w:r>
        <w:rPr>
          <w:b/>
          <w:bCs/>
        </w:rPr>
        <w:t xml:space="preserve">mikrofony / instrumenty → mikser → MAIN OUT → ALTO 212 L/R</w:t>
      </w:r>
    </w:p>
    <w:p>
      <w:pPr>
        <w:pStyle w:val="BodyText"/>
      </w:pPr>
      <w:r>
        <w:t xml:space="preserve">Z głównych wyjść MAIN miksera wychodzisz do wejść liniowych obu aktywnych kolumn.</w:t>
      </w:r>
    </w:p>
    <w:p>
      <w:pPr>
        <w:pStyle w:val="BodyText"/>
      </w:pPr>
      <w:r>
        <w:t xml:space="preserve">W przypadku aktywnych ALTO kolumn nie potrzebujesz dodatkowego wzmacniacza mocy.</w:t>
      </w:r>
    </w:p>
    <w:p>
      <w:pPr>
        <w:pStyle w:val="BodyText"/>
      </w:pPr>
      <w:r>
        <w:t xml:space="preserve">Kable z miksera do kolumn najlepiej prowadzić symetrycznie, np. XLR-XLR.</w:t>
      </w:r>
    </w:p>
    <w:p>
      <w:r>
        <w:pict>
          <v:rect style="width:0;height:1.5pt" o:hralign="center" o:hrstd="t" o:hr="t"/>
        </w:pict>
      </w:r>
    </w:p>
    <w:bookmarkEnd w:id="15"/>
    <w:bookmarkStart w:id="16" w:name="ustawienie-kolumn-alto-212"/>
    <w:p>
      <w:pPr>
        <w:pStyle w:val="Heading1"/>
      </w:pPr>
      <w:r>
        <w:t xml:space="preserve">4. Ustawienie kolumn ALTO 212</w:t>
      </w:r>
    </w:p>
    <w:p>
      <w:pPr>
        <w:pStyle w:val="FirstParagraph"/>
      </w:pPr>
      <w:r>
        <w:t xml:space="preserve">Na początku ustaw głośność wejściową kolumn na</w:t>
      </w:r>
      <w:r>
        <w:t xml:space="preserve"> </w:t>
      </w:r>
      <w:r>
        <w:rPr>
          <w:b/>
          <w:bCs/>
        </w:rPr>
        <w:t xml:space="preserve">pozycję nominalną lub okolice połowy</w:t>
      </w:r>
      <w:r>
        <w:t xml:space="preserve">, zamiast od razu ustawiać maksymalną wartość.</w:t>
      </w:r>
    </w:p>
    <w:p>
      <w:pPr>
        <w:pStyle w:val="BodyText"/>
      </w:pPr>
      <w:r>
        <w:t xml:space="preserve">Najważniejsza rzecz: poziom systemu ustawiaj przede wszystkim w mikserze, a nie poprzez ekstremalne ustawienie potencjometru kolumn.</w:t>
      </w:r>
    </w:p>
    <w:p>
      <w:pPr>
        <w:pStyle w:val="BodyText"/>
      </w:pPr>
      <w:r>
        <w:t xml:space="preserve">Materiał źródłowy zaleca rozpoczęcie od pozycji nominalnej/umiarkowanej i unikanie maksymalnego poziomu, ponieważ zwiększa to również szum całego systemu.</w:t>
      </w:r>
    </w:p>
    <w:p>
      <w:pPr>
        <w:pStyle w:val="BodyText"/>
      </w:pPr>
      <w:r>
        <w:t xml:space="preserve">Jeżeli ALTO posiada oznaczenie</w:t>
      </w:r>
      <w:r>
        <w:t xml:space="preserve"> </w:t>
      </w:r>
      <w:r>
        <w:rPr>
          <w:b/>
          <w:bCs/>
        </w:rPr>
        <w:t xml:space="preserve">0 dB / LINE / nominal</w:t>
      </w:r>
      <w:r>
        <w:t xml:space="preserve">, właśnie od tego miejsca najlepiej rozpocząć.</w:t>
      </w:r>
    </w:p>
    <w:p>
      <w:r>
        <w:pict>
          <v:rect style="width:0;height:1.5pt" o:hralign="center" o:hrstd="t" o:hr="t"/>
        </w:pict>
      </w:r>
    </w:p>
    <w:bookmarkEnd w:id="16"/>
    <w:bookmarkStart w:id="19" w:name="kolejność-włączania-sprzętu"/>
    <w:p>
      <w:pPr>
        <w:pStyle w:val="Heading1"/>
      </w:pPr>
      <w:r>
        <w:t xml:space="preserve">5. Kolejność włączania sprzętu</w:t>
      </w:r>
    </w:p>
    <w:p>
      <w:pPr>
        <w:pStyle w:val="FirstParagraph"/>
      </w:pPr>
      <w:r>
        <w:t xml:space="preserve">Dobrą praktyką jest:</w:t>
      </w:r>
    </w:p>
    <w:bookmarkStart w:id="17" w:name="włączanie"/>
    <w:p>
      <w:pPr>
        <w:pStyle w:val="Heading3"/>
      </w:pPr>
      <w:r>
        <w:t xml:space="preserve">Włączanie</w:t>
      </w:r>
    </w:p>
    <w:p>
      <w:pPr>
        <w:pStyle w:val="FirstParagraph"/>
      </w:pPr>
      <w:r>
        <w:rPr>
          <w:b/>
          <w:bCs/>
        </w:rPr>
        <w:t xml:space="preserve">mikrofony i źródła → mikser → kolumny</w:t>
      </w:r>
    </w:p>
    <w:bookmarkEnd w:id="17"/>
    <w:bookmarkStart w:id="18" w:name="wyłączanie"/>
    <w:p>
      <w:pPr>
        <w:pStyle w:val="Heading3"/>
      </w:pPr>
      <w:r>
        <w:t xml:space="preserve">Wyłączanie</w:t>
      </w:r>
    </w:p>
    <w:p>
      <w:pPr>
        <w:pStyle w:val="FirstParagraph"/>
      </w:pPr>
      <w:r>
        <w:rPr>
          <w:b/>
          <w:bCs/>
        </w:rPr>
        <w:t xml:space="preserve">kolumny → mikser → pozostały sprzęt</w:t>
      </w:r>
    </w:p>
    <w:p>
      <w:pPr>
        <w:pStyle w:val="BodyText"/>
      </w:pPr>
      <w:r>
        <w:t xml:space="preserve">Dzięki temu unikniesz głośnych trzasków podczas uruchamiania i wyłączania systemu.</w:t>
      </w:r>
    </w:p>
    <w:p>
      <w:r>
        <w:pict>
          <v:rect style="width:0;height:1.5pt" o:hralign="center" o:hrstd="t" o:hr="t"/>
        </w:pict>
      </w:r>
    </w:p>
    <w:bookmarkEnd w:id="18"/>
    <w:bookmarkEnd w:id="19"/>
    <w:bookmarkStart w:id="20" w:name="ustawienie-głównego-miksera"/>
    <w:p>
      <w:pPr>
        <w:pStyle w:val="Heading1"/>
      </w:pPr>
      <w:r>
        <w:t xml:space="preserve">6. Ustawienie głównego miksera</w:t>
      </w:r>
    </w:p>
    <w:p>
      <w:pPr>
        <w:pStyle w:val="FirstParagraph"/>
      </w:pPr>
      <w:r>
        <w:t xml:space="preserve">Przed rozpoczęciem ustawiania:</w:t>
      </w:r>
    </w:p>
    <w:p>
      <w:pPr>
        <w:pStyle w:val="Compact"/>
        <w:numPr>
          <w:ilvl w:val="0"/>
          <w:numId w:val="1003"/>
        </w:numPr>
      </w:pPr>
      <w:r>
        <w:t xml:space="preserve">wszystkie fadery kanałów ustaw nisko,</w:t>
      </w:r>
    </w:p>
    <w:p>
      <w:pPr>
        <w:pStyle w:val="Compact"/>
        <w:numPr>
          <w:ilvl w:val="0"/>
          <w:numId w:val="1003"/>
        </w:numPr>
      </w:pPr>
      <w:r>
        <w:t xml:space="preserve">MAIN MIX ustaw nisko,</w:t>
      </w:r>
    </w:p>
    <w:p>
      <w:pPr>
        <w:pStyle w:val="Compact"/>
        <w:numPr>
          <w:ilvl w:val="0"/>
          <w:numId w:val="1003"/>
        </w:numPr>
      </w:pPr>
      <w:r>
        <w:t xml:space="preserve">korekcję rozpocznij możliwie blisko pozycji neutralnej,</w:t>
      </w:r>
    </w:p>
    <w:p>
      <w:pPr>
        <w:pStyle w:val="Compact"/>
        <w:numPr>
          <w:ilvl w:val="0"/>
          <w:numId w:val="1003"/>
        </w:numPr>
      </w:pPr>
      <w:r>
        <w:t xml:space="preserve">efekty pozostaw wyłączone lub minimalne,</w:t>
      </w:r>
    </w:p>
    <w:p>
      <w:pPr>
        <w:pStyle w:val="Compact"/>
        <w:numPr>
          <w:ilvl w:val="0"/>
          <w:numId w:val="1003"/>
        </w:numPr>
      </w:pPr>
      <w:r>
        <w:t xml:space="preserve">odsłuchy również zacznij od niskiego poziomu.</w:t>
      </w:r>
    </w:p>
    <w:p>
      <w:pPr>
        <w:pStyle w:val="FirstParagraph"/>
      </w:pPr>
      <w:r>
        <w:t xml:space="preserve">W kościele pogłos jest już naturalnym „efektem”, dlatego dodatkowy pogłos z miksera bardzo często bardziej przeszkadza niż pomaga.</w:t>
      </w:r>
    </w:p>
    <w:p>
      <w:r>
        <w:pict>
          <v:rect style="width:0;height:1.5pt" o:hralign="center" o:hrstd="t" o:hr="t"/>
        </w:pict>
      </w:r>
    </w:p>
    <w:bookmarkEnd w:id="20"/>
    <w:bookmarkStart w:id="22" w:name="gain-najważniejsze-pokrętło"/>
    <w:p>
      <w:pPr>
        <w:pStyle w:val="Heading1"/>
      </w:pPr>
      <w:r>
        <w:t xml:space="preserve">7. GAIN – najważniejsze pokrętło</w:t>
      </w:r>
    </w:p>
    <w:p>
      <w:pPr>
        <w:pStyle w:val="FirstParagraph"/>
      </w:pPr>
      <w:r>
        <w:t xml:space="preserve">GAIN nie służy do regulowania głośności podczas normalnego grania.</w:t>
      </w:r>
    </w:p>
    <w:p>
      <w:pPr>
        <w:pStyle w:val="BodyText"/>
      </w:pPr>
      <w:r>
        <w:t xml:space="preserve">GAIN ustawia czułość wejścia.</w:t>
      </w:r>
    </w:p>
    <w:p>
      <w:pPr>
        <w:pStyle w:val="BodyText"/>
      </w:pPr>
      <w:r>
        <w:t xml:space="preserve">Najpierw ustaw:</w:t>
      </w:r>
    </w:p>
    <w:p>
      <w:pPr>
        <w:pStyle w:val="BodyText"/>
      </w:pPr>
      <w:r>
        <w:rPr>
          <w:b/>
          <w:bCs/>
        </w:rPr>
        <w:t xml:space="preserve">fader kanału = 0 dB / U</w:t>
      </w:r>
    </w:p>
    <w:p>
      <w:pPr>
        <w:pStyle w:val="BodyText"/>
      </w:pPr>
      <w:r>
        <w:t xml:space="preserve">oraz:</w:t>
      </w:r>
    </w:p>
    <w:p>
      <w:pPr>
        <w:pStyle w:val="BodyText"/>
      </w:pPr>
      <w:r>
        <w:rPr>
          <w:b/>
          <w:bCs/>
        </w:rPr>
        <w:t xml:space="preserve">MAIN MIX = 0 dB / U</w:t>
      </w:r>
    </w:p>
    <w:p>
      <w:pPr>
        <w:pStyle w:val="BodyText"/>
      </w:pPr>
      <w:r>
        <w:t xml:space="preserve">Następnie poproś osobę korzystającą z danego mikrofonu, aby mówiła lub śpiewała tak głośno, jak będzie robiła to podczas rzeczywistej mszy.</w:t>
      </w:r>
    </w:p>
    <w:p>
      <w:pPr>
        <w:pStyle w:val="BodyText"/>
      </w:pPr>
      <w:r>
        <w:t xml:space="preserve">Powoli zwiększaj GAIN.</w:t>
      </w:r>
    </w:p>
    <w:p>
      <w:pPr>
        <w:pStyle w:val="BodyText"/>
      </w:pPr>
      <w:r>
        <w:t xml:space="preserve">Sygnał powinien dochodzić do bezpiecznego zakresu zielonego, ewentualnie chwilowo żółtego, ale nie powinien wchodzić w czerwony CLIP.</w:t>
      </w:r>
    </w:p>
    <w:p>
      <w:pPr>
        <w:pStyle w:val="BodyText"/>
      </w:pPr>
      <w:r>
        <w:t xml:space="preserve">Źródło również zaleca ustawianie GAIN podczas rzeczywistego mówienia i unikanie czerwonego pola.</w:t>
      </w:r>
    </w:p>
    <w:bookmarkStart w:id="21" w:name="bardzo-ważne"/>
    <w:p>
      <w:pPr>
        <w:pStyle w:val="Heading3"/>
      </w:pPr>
      <w:r>
        <w:t xml:space="preserve">Bardzo ważne</w:t>
      </w:r>
    </w:p>
    <w:p>
      <w:pPr>
        <w:pStyle w:val="FirstParagraph"/>
      </w:pPr>
      <w:r>
        <w:t xml:space="preserve">Jeżeli mikrofon jest za cichy:</w:t>
      </w:r>
    </w:p>
    <w:p>
      <w:pPr>
        <w:pStyle w:val="BodyText"/>
      </w:pPr>
      <w:r>
        <w:rPr>
          <w:b/>
          <w:bCs/>
        </w:rPr>
        <w:t xml:space="preserve">najpierw sprawdź GAIN, a dopiero później podnoś fader.</w:t>
      </w:r>
    </w:p>
    <w:p>
      <w:pPr>
        <w:pStyle w:val="BodyText"/>
      </w:pPr>
      <w:r>
        <w:t xml:space="preserve">Nie próbuj rozwiązać problemu bardzo wysokim GAIN-em i minimalnym suwakiem.</w:t>
      </w:r>
    </w:p>
    <w:p>
      <w:r>
        <w:pict>
          <v:rect style="width:0;height:1.5pt" o:hralign="center" o:hrstd="t" o:hr="t"/>
        </w:pict>
      </w:r>
    </w:p>
    <w:bookmarkEnd w:id="21"/>
    <w:bookmarkEnd w:id="22"/>
    <w:bookmarkStart w:id="23" w:name="low-cut-włącz-go-prawie-zawsze"/>
    <w:p>
      <w:pPr>
        <w:pStyle w:val="Heading1"/>
      </w:pPr>
      <w:r>
        <w:t xml:space="preserve">8. Low Cut – włącz go prawie zawsze</w:t>
      </w:r>
    </w:p>
    <w:p>
      <w:pPr>
        <w:pStyle w:val="FirstParagraph"/>
      </w:pPr>
      <w:r>
        <w:t xml:space="preserve">W przypadku mikrofonów używanych w kościele filtr dolnoprzepustowy / górnoprzepustowy</w:t>
      </w:r>
      <w:r>
        <w:t xml:space="preserve"> </w:t>
      </w:r>
      <w:r>
        <w:rPr>
          <w:b/>
          <w:bCs/>
        </w:rPr>
        <w:t xml:space="preserve">LOW CUT 75–80 Hz</w:t>
      </w:r>
      <w:r>
        <w:t xml:space="preserve"> </w:t>
      </w:r>
      <w:r>
        <w:t xml:space="preserve">powinien być punktem wyjścia.</w:t>
      </w:r>
    </w:p>
    <w:p>
      <w:pPr>
        <w:pStyle w:val="BodyText"/>
      </w:pPr>
      <w:r>
        <w:t xml:space="preserve">Włącz go szczególnie dla:</w:t>
      </w:r>
    </w:p>
    <w:p>
      <w:pPr>
        <w:pStyle w:val="Compact"/>
        <w:numPr>
          <w:ilvl w:val="0"/>
          <w:numId w:val="1004"/>
        </w:numPr>
      </w:pPr>
      <w:r>
        <w:t xml:space="preserve">wokali,</w:t>
      </w:r>
    </w:p>
    <w:p>
      <w:pPr>
        <w:pStyle w:val="Compact"/>
        <w:numPr>
          <w:ilvl w:val="0"/>
          <w:numId w:val="1004"/>
        </w:numPr>
      </w:pPr>
      <w:r>
        <w:t xml:space="preserve">mikrofonów mowy,</w:t>
      </w:r>
    </w:p>
    <w:p>
      <w:pPr>
        <w:pStyle w:val="Compact"/>
        <w:numPr>
          <w:ilvl w:val="0"/>
          <w:numId w:val="1004"/>
        </w:numPr>
      </w:pPr>
      <w:r>
        <w:t xml:space="preserve">gitar,</w:t>
      </w:r>
    </w:p>
    <w:p>
      <w:pPr>
        <w:pStyle w:val="Compact"/>
        <w:numPr>
          <w:ilvl w:val="0"/>
          <w:numId w:val="1004"/>
        </w:numPr>
      </w:pPr>
      <w:r>
        <w:t xml:space="preserve">skrzypiec,</w:t>
      </w:r>
    </w:p>
    <w:p>
      <w:pPr>
        <w:pStyle w:val="Compact"/>
        <w:numPr>
          <w:ilvl w:val="0"/>
          <w:numId w:val="1004"/>
        </w:numPr>
      </w:pPr>
      <w:r>
        <w:t xml:space="preserve">akordeonu.</w:t>
      </w:r>
    </w:p>
    <w:p>
      <w:pPr>
        <w:pStyle w:val="FirstParagraph"/>
      </w:pPr>
      <w:r>
        <w:t xml:space="preserve">Filtr usuwa najniższe częstotliwości, które często nie są potrzebne do zrozumienia mowy, a jedynie powodują dudnienie i niepotrzebnie obciążają system.</w:t>
      </w:r>
    </w:p>
    <w:p>
      <w:pPr>
        <w:pStyle w:val="BodyText"/>
      </w:pPr>
      <w:r>
        <w:t xml:space="preserve">Materiały źródłowe zalecają włączenie LOW CUT na kanałach mikrofonowych.</w:t>
      </w:r>
    </w:p>
    <w:p>
      <w:r>
        <w:pict>
          <v:rect style="width:0;height:1.5pt" o:hralign="center" o:hrstd="t" o:hr="t"/>
        </w:pict>
      </w:r>
    </w:p>
    <w:bookmarkEnd w:id="23"/>
    <w:bookmarkStart w:id="27" w:name="X338b1ae54bf994439d641ea3c4bc5fb9f3ff49e"/>
    <w:p>
      <w:pPr>
        <w:pStyle w:val="Heading1"/>
      </w:pPr>
      <w:r>
        <w:t xml:space="preserve">9. Korekcja mikrofonów – podstawowe ustawienie</w:t>
      </w:r>
    </w:p>
    <w:p>
      <w:pPr>
        <w:pStyle w:val="FirstParagraph"/>
      </w:pPr>
      <w:r>
        <w:t xml:space="preserve">W kościele nie należy rozpoczynać od dużego podbijania basu.</w:t>
      </w:r>
    </w:p>
    <w:p>
      <w:pPr>
        <w:pStyle w:val="BodyText"/>
      </w:pPr>
      <w:r>
        <w:t xml:space="preserve">Dobry punkt wyjścia dla głosu:</w:t>
      </w:r>
    </w:p>
    <w:bookmarkStart w:id="24" w:name="low"/>
    <w:p>
      <w:pPr>
        <w:pStyle w:val="Heading3"/>
      </w:pPr>
      <w:r>
        <w:t xml:space="preserve">LOW</w:t>
      </w:r>
    </w:p>
    <w:p>
      <w:pPr>
        <w:pStyle w:val="FirstParagraph"/>
      </w:pPr>
      <w:r>
        <w:rPr>
          <w:b/>
          <w:bCs/>
        </w:rPr>
        <w:t xml:space="preserve">około godziny 8:30–10:00</w:t>
      </w:r>
    </w:p>
    <w:p>
      <w:pPr>
        <w:pStyle w:val="BodyText"/>
      </w:pPr>
      <w:r>
        <w:t xml:space="preserve">Redukujemy dół, ponieważ w pomieszczeniu z dużym pogłosem szybko zaczyna dominować dudnienie.</w:t>
      </w:r>
    </w:p>
    <w:bookmarkEnd w:id="24"/>
    <w:bookmarkStart w:id="25" w:name="mid"/>
    <w:p>
      <w:pPr>
        <w:pStyle w:val="Heading3"/>
      </w:pPr>
      <w:r>
        <w:t xml:space="preserve">MID</w:t>
      </w:r>
    </w:p>
    <w:p>
      <w:pPr>
        <w:pStyle w:val="FirstParagraph"/>
      </w:pPr>
      <w:r>
        <w:t xml:space="preserve">Jeżeli mikser posiada półparametryczny środek:</w:t>
      </w:r>
    </w:p>
    <w:p>
      <w:pPr>
        <w:pStyle w:val="Compact"/>
        <w:numPr>
          <w:ilvl w:val="0"/>
          <w:numId w:val="1005"/>
        </w:numPr>
      </w:pPr>
      <w:r>
        <w:t xml:space="preserve">FREQ ustaw początkowo około</w:t>
      </w:r>
      <w:r>
        <w:t xml:space="preserve"> </w:t>
      </w:r>
      <w:r>
        <w:rPr>
          <w:b/>
          <w:bCs/>
        </w:rPr>
        <w:t xml:space="preserve">400–500 Hz</w:t>
      </w:r>
      <w:r>
        <w:t xml:space="preserve">,</w:t>
      </w:r>
    </w:p>
    <w:p>
      <w:pPr>
        <w:pStyle w:val="Compact"/>
        <w:numPr>
          <w:ilvl w:val="0"/>
          <w:numId w:val="1005"/>
        </w:numPr>
      </w:pPr>
      <w:r>
        <w:t xml:space="preserve">MID lekko zmniejsz.</w:t>
      </w:r>
    </w:p>
    <w:p>
      <w:pPr>
        <w:pStyle w:val="FirstParagraph"/>
      </w:pPr>
      <w:r>
        <w:t xml:space="preserve">Jest to typowe miejsce, w którym można znaleźć „pudełkowate”, nosowe i zamulone brzmienie mowy. Materiały źródłowe wskazują właśnie okolice 300–500 Hz jako pasmo, które często warto ograniczyć.</w:t>
      </w:r>
    </w:p>
    <w:bookmarkEnd w:id="25"/>
    <w:bookmarkStart w:id="26" w:name="high"/>
    <w:p>
      <w:pPr>
        <w:pStyle w:val="Heading3"/>
      </w:pPr>
      <w:r>
        <w:t xml:space="preserve">HIGH</w:t>
      </w:r>
    </w:p>
    <w:p>
      <w:pPr>
        <w:pStyle w:val="FirstParagraph"/>
      </w:pPr>
      <w:r>
        <w:t xml:space="preserve">Dodaj niewielką ilość góry:</w:t>
      </w:r>
    </w:p>
    <w:p>
      <w:pPr>
        <w:pStyle w:val="BodyText"/>
      </w:pPr>
      <w:r>
        <w:rPr>
          <w:b/>
          <w:bCs/>
        </w:rPr>
        <w:t xml:space="preserve">około godziny 12:30–14:00</w:t>
      </w:r>
    </w:p>
    <w:p>
      <w:pPr>
        <w:pStyle w:val="BodyText"/>
      </w:pPr>
      <w:r>
        <w:t xml:space="preserve">Ma to zwiększyć czytelność spółgłosek i zrozumiałość tekstu.</w:t>
      </w:r>
    </w:p>
    <w:p>
      <w:pPr>
        <w:pStyle w:val="BodyText"/>
      </w:pPr>
      <w:r>
        <w:t xml:space="preserve">Nie przesadzaj z górą. Jeżeli pojawi się syczenie albo ostry, męczący dźwięk, cofnij HIGH.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X1eb9e34b0c93e72a6f7b91c1ede08bba9b78c75"/>
    <w:p>
      <w:pPr>
        <w:pStyle w:val="Heading1"/>
      </w:pPr>
      <w:r>
        <w:t xml:space="preserve">10. Zasada EQ – najpierw odejmuj, dopiero potem dodawaj</w:t>
      </w:r>
    </w:p>
    <w:p>
      <w:pPr>
        <w:pStyle w:val="FirstParagraph"/>
      </w:pPr>
      <w:r>
        <w:t xml:space="preserve">To jedna z najważniejszych zasad całego systemu.</w:t>
      </w:r>
    </w:p>
    <w:p>
      <w:pPr>
        <w:pStyle w:val="BodyText"/>
      </w:pPr>
      <w:r>
        <w:t xml:space="preserve">Jeżeli głos jest:</w:t>
      </w:r>
    </w:p>
    <w:p>
      <w:pPr>
        <w:pStyle w:val="BodyText"/>
      </w:pPr>
      <w:r>
        <w:rPr>
          <w:b/>
          <w:bCs/>
        </w:rPr>
        <w:t xml:space="preserve">mulisty → odejmij dół</w:t>
      </w:r>
    </w:p>
    <w:p>
      <w:pPr>
        <w:pStyle w:val="BodyText"/>
      </w:pPr>
      <w:r>
        <w:rPr>
          <w:b/>
          <w:bCs/>
        </w:rPr>
        <w:t xml:space="preserve">pudełkowaty → odejmij niski środek</w:t>
      </w:r>
    </w:p>
    <w:p>
      <w:pPr>
        <w:pStyle w:val="BodyText"/>
      </w:pPr>
      <w:r>
        <w:rPr>
          <w:b/>
          <w:bCs/>
        </w:rPr>
        <w:t xml:space="preserve">mało czytelny → dopiero wtedy delikatnie dodaj wyższy środek/górę</w:t>
      </w:r>
    </w:p>
    <w:p>
      <w:pPr>
        <w:pStyle w:val="BodyText"/>
      </w:pPr>
      <w:r>
        <w:t xml:space="preserve">W kościele zwykle znacznie lepiej działa</w:t>
      </w:r>
      <w:r>
        <w:t xml:space="preserve"> </w:t>
      </w:r>
      <w:r>
        <w:rPr>
          <w:b/>
          <w:bCs/>
        </w:rPr>
        <w:t xml:space="preserve">wycinanie niepotrzebnych częstotliwości</w:t>
      </w:r>
      <w:r>
        <w:t xml:space="preserve"> </w:t>
      </w:r>
      <w:r>
        <w:t xml:space="preserve">niż mocne podbijanie wszystkich pozostałych.</w:t>
      </w:r>
    </w:p>
    <w:p>
      <w:r>
        <w:pict>
          <v:rect style="width:0;height:1.5pt" o:hralign="center" o:hrstd="t" o:hr="t"/>
        </w:pict>
      </w:r>
    </w:p>
    <w:bookmarkEnd w:id="28"/>
    <w:bookmarkStart w:id="30" w:name="wokal-mikrofony-shure-sm58"/>
    <w:p>
      <w:pPr>
        <w:pStyle w:val="Heading1"/>
      </w:pPr>
      <w:r>
        <w:t xml:space="preserve">11. Wokal – mikrofony Shure SM58</w:t>
      </w:r>
    </w:p>
    <w:p>
      <w:pPr>
        <w:pStyle w:val="FirstParagraph"/>
      </w:pPr>
      <w:r>
        <w:t xml:space="preserve">Jeżeli używacie SM58 lub podobnych mikrofonów dynamicznych, jest to bardzo dobre rozwiązanie do śpiewu zespołowego w trudnej akustyce.</w:t>
      </w:r>
    </w:p>
    <w:p>
      <w:pPr>
        <w:pStyle w:val="BodyText"/>
      </w:pPr>
      <w:r>
        <w:t xml:space="preserve">W porównaniu z bardzo czułymi mikrofonami pojemnościowymi mikrofon dynamiczny jest mniej podatny na zbieranie całego pogłosu i dźwięków z otoczenia. Materiały źródłowe wskazują SM58 jako znacznie lepsze rozwiązanie do śpiewu zespołowego niż bardzo czułe mikrofony „na gęsiej szyi”.</w:t>
      </w:r>
    </w:p>
    <w:bookmarkStart w:id="29" w:name="przykładowe-ustawienie-sm58"/>
    <w:p>
      <w:pPr>
        <w:pStyle w:val="Heading3"/>
      </w:pPr>
      <w:r>
        <w:t xml:space="preserve">Przykładowe ustawienie SM58</w:t>
      </w:r>
    </w:p>
    <w:p>
      <w:pPr>
        <w:pStyle w:val="FirstParagraph"/>
      </w:pPr>
      <w:r>
        <w:rPr>
          <w:b/>
          <w:bCs/>
        </w:rPr>
        <w:t xml:space="preserve">LOW CUT:</w:t>
      </w:r>
      <w:r>
        <w:t xml:space="preserve"> </w:t>
      </w:r>
      <w:r>
        <w:t xml:space="preserve">ON</w:t>
      </w:r>
    </w:p>
    <w:p>
      <w:pPr>
        <w:pStyle w:val="BodyText"/>
      </w:pPr>
      <w:r>
        <w:rPr>
          <w:b/>
          <w:bCs/>
        </w:rPr>
        <w:t xml:space="preserve">GAIN:</w:t>
      </w:r>
      <w:r>
        <w:t xml:space="preserve"> </w:t>
      </w:r>
      <w:r>
        <w:t xml:space="preserve">ustaw podczas śpiewania, zwykle wyżej niż przy bardzo czułych mikrofonach pojemnościowych</w:t>
      </w:r>
    </w:p>
    <w:p>
      <w:pPr>
        <w:pStyle w:val="BodyText"/>
      </w:pPr>
      <w:r>
        <w:rPr>
          <w:b/>
          <w:bCs/>
        </w:rPr>
        <w:t xml:space="preserve">COMP:</w:t>
      </w:r>
      <w:r>
        <w:t xml:space="preserve"> </w:t>
      </w:r>
      <w:r>
        <w:t xml:space="preserve">lekko, około godziny 10:00</w:t>
      </w:r>
    </w:p>
    <w:p>
      <w:pPr>
        <w:pStyle w:val="BodyText"/>
      </w:pPr>
      <w:r>
        <w:rPr>
          <w:b/>
          <w:bCs/>
        </w:rPr>
        <w:t xml:space="preserve">HIGH:</w:t>
      </w:r>
      <w:r>
        <w:t xml:space="preserve"> </w:t>
      </w:r>
      <w:r>
        <w:t xml:space="preserve">około 13:00–14:00</w:t>
      </w:r>
    </w:p>
    <w:p>
      <w:pPr>
        <w:pStyle w:val="BodyText"/>
      </w:pPr>
      <w:r>
        <w:rPr>
          <w:b/>
          <w:bCs/>
        </w:rPr>
        <w:t xml:space="preserve">MID:</w:t>
      </w:r>
      <w:r>
        <w:t xml:space="preserve"> </w:t>
      </w:r>
      <w:r>
        <w:t xml:space="preserve">lekko w górę</w:t>
      </w:r>
    </w:p>
    <w:p>
      <w:pPr>
        <w:pStyle w:val="BodyText"/>
      </w:pPr>
      <w:r>
        <w:rPr>
          <w:b/>
          <w:bCs/>
        </w:rPr>
        <w:t xml:space="preserve">FREQ:</w:t>
      </w:r>
      <w:r>
        <w:t xml:space="preserve"> </w:t>
      </w:r>
      <w:r>
        <w:t xml:space="preserve">okolice 2,5–3 kHz jako punkt wyjścia</w:t>
      </w:r>
    </w:p>
    <w:p>
      <w:pPr>
        <w:pStyle w:val="BodyText"/>
      </w:pPr>
      <w:r>
        <w:rPr>
          <w:b/>
          <w:bCs/>
        </w:rPr>
        <w:t xml:space="preserve">LOW:</w:t>
      </w:r>
      <w:r>
        <w:t xml:space="preserve"> </w:t>
      </w:r>
      <w:r>
        <w:t xml:space="preserve">około 9:00</w:t>
      </w:r>
    </w:p>
    <w:p>
      <w:pPr>
        <w:pStyle w:val="BodyText"/>
      </w:pPr>
      <w:r>
        <w:t xml:space="preserve">Takie ustawienie ma na celu uzyskanie bardziej czytelnego, lekkiego wokalu bez nadmiaru basu.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najważniejsza-zasada-dla-wokalistów"/>
    <w:p>
      <w:pPr>
        <w:pStyle w:val="Heading1"/>
      </w:pPr>
      <w:r>
        <w:t xml:space="preserve">12. Najważniejsza zasada dla wokalistów</w:t>
      </w:r>
    </w:p>
    <w:p>
      <w:pPr>
        <w:pStyle w:val="FirstParagraph"/>
      </w:pPr>
      <w:r>
        <w:t xml:space="preserve">Dobry mikrofon ustawiony źle nadal będzie brzmiał źle.</w:t>
      </w:r>
    </w:p>
    <w:p>
      <w:pPr>
        <w:pStyle w:val="BodyText"/>
      </w:pPr>
      <w:r>
        <w:t xml:space="preserve">Przy mikrofonach dynamicznych wokalista powinien śpiewać</w:t>
      </w:r>
      <w:r>
        <w:t xml:space="preserve"> </w:t>
      </w:r>
      <w:r>
        <w:rPr>
          <w:b/>
          <w:bCs/>
        </w:rPr>
        <w:t xml:space="preserve">blisko mikrofonu</w:t>
      </w:r>
      <w:r>
        <w:t xml:space="preserve">.</w:t>
      </w:r>
    </w:p>
    <w:p>
      <w:pPr>
        <w:pStyle w:val="BodyText"/>
      </w:pPr>
      <w:r>
        <w:t xml:space="preserve">Dla SM58 orientacyjnym punktem wyjścia jest około:</w:t>
      </w:r>
    </w:p>
    <w:p>
      <w:pPr>
        <w:pStyle w:val="BodyText"/>
      </w:pPr>
      <w:r>
        <w:rPr>
          <w:b/>
          <w:bCs/>
        </w:rPr>
        <w:t xml:space="preserve">2–5 cm od ust</w:t>
      </w:r>
    </w:p>
    <w:p>
      <w:pPr>
        <w:pStyle w:val="BodyText"/>
      </w:pPr>
      <w:r>
        <w:t xml:space="preserve">Nie wolno śpiewać z odległości 20–30 cm i oczekiwać takiego samego poziomu sygnału. Wtedy mikrofon zaczyna zbierać znacznie więcej pogłosu, a wokal traci swoją bezpośredniość.</w:t>
      </w:r>
    </w:p>
    <w:p>
      <w:r>
        <w:pict>
          <v:rect style="width:0;height:1.5pt" o:hralign="center" o:hrstd="t" o:hr="t"/>
        </w:pict>
      </w:r>
    </w:p>
    <w:bookmarkEnd w:id="31"/>
    <w:bookmarkStart w:id="32" w:name="kompresor"/>
    <w:p>
      <w:pPr>
        <w:pStyle w:val="Heading1"/>
      </w:pPr>
      <w:r>
        <w:t xml:space="preserve">13. Kompresor</w:t>
      </w:r>
    </w:p>
    <w:p>
      <w:pPr>
        <w:pStyle w:val="FirstParagraph"/>
      </w:pPr>
      <w:r>
        <w:t xml:space="preserve">Kompresor powinien być używany umiarkowanie.</w:t>
      </w:r>
    </w:p>
    <w:p>
      <w:pPr>
        <w:pStyle w:val="BodyText"/>
      </w:pPr>
      <w:r>
        <w:t xml:space="preserve">Dla wokali można rozpocząć od około:</w:t>
      </w:r>
    </w:p>
    <w:p>
      <w:pPr>
        <w:pStyle w:val="BodyText"/>
      </w:pPr>
      <w:r>
        <w:rPr>
          <w:b/>
          <w:bCs/>
        </w:rPr>
        <w:t xml:space="preserve">godzina 10:00–11:00</w:t>
      </w:r>
    </w:p>
    <w:p>
      <w:pPr>
        <w:pStyle w:val="BodyText"/>
      </w:pPr>
      <w:r>
        <w:t xml:space="preserve">Jego zadaniem jest przede wszystkim wyrównanie różnic pomiędzy cichszym i głośniejszym śpiewem.</w:t>
      </w:r>
    </w:p>
    <w:p>
      <w:pPr>
        <w:pStyle w:val="BodyText"/>
      </w:pPr>
      <w:r>
        <w:t xml:space="preserve">Nie należy jednak liczyć na to, że kompresor rozwiąże problem sprzężeń.</w:t>
      </w:r>
    </w:p>
    <w:p>
      <w:pPr>
        <w:pStyle w:val="BodyText"/>
      </w:pPr>
      <w:r>
        <w:t xml:space="preserve">Jeżeli system sprzęga się, najpierw popraw:</w:t>
      </w:r>
    </w:p>
    <w:p>
      <w:pPr>
        <w:pStyle w:val="Compact"/>
        <w:numPr>
          <w:ilvl w:val="0"/>
          <w:numId w:val="1006"/>
        </w:numPr>
      </w:pPr>
      <w:r>
        <w:t xml:space="preserve">ustawienie kolumn,</w:t>
      </w:r>
    </w:p>
    <w:p>
      <w:pPr>
        <w:pStyle w:val="Compact"/>
        <w:numPr>
          <w:ilvl w:val="0"/>
          <w:numId w:val="1006"/>
        </w:numPr>
      </w:pPr>
      <w:r>
        <w:t xml:space="preserve">ustawienie mikrofonu,</w:t>
      </w:r>
    </w:p>
    <w:p>
      <w:pPr>
        <w:pStyle w:val="Compact"/>
        <w:numPr>
          <w:ilvl w:val="0"/>
          <w:numId w:val="1006"/>
        </w:numPr>
      </w:pPr>
      <w:r>
        <w:t xml:space="preserve">GAIN,</w:t>
      </w:r>
    </w:p>
    <w:p>
      <w:pPr>
        <w:pStyle w:val="Compact"/>
        <w:numPr>
          <w:ilvl w:val="0"/>
          <w:numId w:val="1006"/>
        </w:numPr>
      </w:pPr>
      <w:r>
        <w:t xml:space="preserve">poziom monitora,</w:t>
      </w:r>
    </w:p>
    <w:p>
      <w:pPr>
        <w:pStyle w:val="Compact"/>
        <w:numPr>
          <w:ilvl w:val="0"/>
          <w:numId w:val="1006"/>
        </w:numPr>
      </w:pPr>
      <w:r>
        <w:t xml:space="preserve">EQ.</w:t>
      </w:r>
    </w:p>
    <w:p>
      <w:r>
        <w:pict>
          <v:rect style="width:0;height:1.5pt" o:hralign="center" o:hrstd="t" o:hr="t"/>
        </w:pict>
      </w:r>
    </w:p>
    <w:bookmarkEnd w:id="32"/>
    <w:bookmarkStart w:id="33" w:name="cztery-mikrofony-wokalowe"/>
    <w:p>
      <w:pPr>
        <w:pStyle w:val="Heading1"/>
      </w:pPr>
      <w:r>
        <w:t xml:space="preserve">14. Cztery mikrofony wokalowe</w:t>
      </w:r>
    </w:p>
    <w:p>
      <w:pPr>
        <w:pStyle w:val="FirstParagraph"/>
      </w:pPr>
      <w:r>
        <w:t xml:space="preserve">Przy czterech mikrofonach wokalowych stojących blisko siebie najłatwiej o:</w:t>
      </w:r>
    </w:p>
    <w:p>
      <w:pPr>
        <w:pStyle w:val="Compact"/>
        <w:numPr>
          <w:ilvl w:val="0"/>
          <w:numId w:val="1007"/>
        </w:numPr>
      </w:pPr>
      <w:r>
        <w:t xml:space="preserve">sprzężenia,</w:t>
      </w:r>
    </w:p>
    <w:p>
      <w:pPr>
        <w:pStyle w:val="Compact"/>
        <w:numPr>
          <w:ilvl w:val="0"/>
          <w:numId w:val="1007"/>
        </w:numPr>
      </w:pPr>
      <w:r>
        <w:t xml:space="preserve">nakładanie się głosów,</w:t>
      </w:r>
    </w:p>
    <w:p>
      <w:pPr>
        <w:pStyle w:val="Compact"/>
        <w:numPr>
          <w:ilvl w:val="0"/>
          <w:numId w:val="1007"/>
        </w:numPr>
      </w:pPr>
      <w:r>
        <w:t xml:space="preserve">dużą ilość pogłosu,</w:t>
      </w:r>
    </w:p>
    <w:p>
      <w:pPr>
        <w:pStyle w:val="Compact"/>
        <w:numPr>
          <w:ilvl w:val="0"/>
          <w:numId w:val="1007"/>
        </w:numPr>
      </w:pPr>
      <w:r>
        <w:t xml:space="preserve">nieczytelny miks.</w:t>
      </w:r>
    </w:p>
    <w:p>
      <w:pPr>
        <w:pStyle w:val="FirstParagraph"/>
      </w:pPr>
      <w:r>
        <w:t xml:space="preserve">Każdy mikrofon powinien być możliwie blisko osoby, która go używa.</w:t>
      </w:r>
    </w:p>
    <w:p>
      <w:pPr>
        <w:pStyle w:val="BodyText"/>
      </w:pPr>
      <w:r>
        <w:t xml:space="preserve">Nie ustawiaj kilku wokalistów bardzo daleko od mikrofonów tylko dlatego, że „wszyscy mają się zmieścić”.</w:t>
      </w:r>
    </w:p>
    <w:p>
      <w:pPr>
        <w:pStyle w:val="BodyText"/>
      </w:pPr>
      <w:r>
        <w:t xml:space="preserve">Im dalej od kapsuły śpiewa człowiek, tym większa część sygnału pochodzi z pomieszczenia zamiast bezpośrednio z głosu.</w:t>
      </w:r>
    </w:p>
    <w:p>
      <w:r>
        <w:pict>
          <v:rect style="width:0;height:1.5pt" o:hralign="center" o:hrstd="t" o:hr="t"/>
        </w:pict>
      </w:r>
    </w:p>
    <w:bookmarkEnd w:id="33"/>
    <w:bookmarkStart w:id="34" w:name="panoramowanie-wokali"/>
    <w:p>
      <w:pPr>
        <w:pStyle w:val="Heading1"/>
      </w:pPr>
      <w:r>
        <w:t xml:space="preserve">15. Panoramowanie wokali</w:t>
      </w:r>
    </w:p>
    <w:p>
      <w:pPr>
        <w:pStyle w:val="FirstParagraph"/>
      </w:pPr>
      <w:r>
        <w:t xml:space="preserve">Panoramowanie można wykorzystać delikatnie, ale nie należy robić ekstremalnego L/R tylko dlatego, że są dwie kolumny.</w:t>
      </w:r>
    </w:p>
    <w:p>
      <w:pPr>
        <w:pStyle w:val="BodyText"/>
      </w:pPr>
      <w:r>
        <w:t xml:space="preserve">Na przykład:</w:t>
      </w:r>
    </w:p>
    <w:p>
      <w:pPr>
        <w:pStyle w:val="Compact"/>
        <w:numPr>
          <w:ilvl w:val="0"/>
          <w:numId w:val="1008"/>
        </w:numPr>
      </w:pPr>
      <w:r>
        <w:t xml:space="preserve">wokal 1 – lekko w lewo,</w:t>
      </w:r>
    </w:p>
    <w:p>
      <w:pPr>
        <w:pStyle w:val="Compact"/>
        <w:numPr>
          <w:ilvl w:val="0"/>
          <w:numId w:val="1008"/>
        </w:numPr>
      </w:pPr>
      <w:r>
        <w:t xml:space="preserve">wokal 2 – lekko w lewo,</w:t>
      </w:r>
    </w:p>
    <w:p>
      <w:pPr>
        <w:pStyle w:val="Compact"/>
        <w:numPr>
          <w:ilvl w:val="0"/>
          <w:numId w:val="1008"/>
        </w:numPr>
      </w:pPr>
      <w:r>
        <w:t xml:space="preserve">wokal 3 – lekko w prawo,</w:t>
      </w:r>
    </w:p>
    <w:p>
      <w:pPr>
        <w:pStyle w:val="Compact"/>
        <w:numPr>
          <w:ilvl w:val="0"/>
          <w:numId w:val="1008"/>
        </w:numPr>
      </w:pPr>
      <w:r>
        <w:t xml:space="preserve">wokal 4 – lekko w prawo.</w:t>
      </w:r>
    </w:p>
    <w:p>
      <w:pPr>
        <w:pStyle w:val="FirstParagraph"/>
      </w:pPr>
      <w:r>
        <w:t xml:space="preserve">Najważniejsze jest jednak to, aby</w:t>
      </w:r>
      <w:r>
        <w:t xml:space="preserve"> </w:t>
      </w:r>
      <w:r>
        <w:rPr>
          <w:b/>
          <w:bCs/>
        </w:rPr>
        <w:t xml:space="preserve">główny śpiew nadal był czytelny również w centrum kościoła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4"/>
    <w:bookmarkStart w:id="35" w:name="gitara-akustyczna"/>
    <w:p>
      <w:pPr>
        <w:pStyle w:val="Heading1"/>
      </w:pPr>
      <w:r>
        <w:t xml:space="preserve">16. Gitara akustyczna</w:t>
      </w:r>
    </w:p>
    <w:p>
      <w:pPr>
        <w:pStyle w:val="FirstParagraph"/>
      </w:pPr>
      <w:r>
        <w:t xml:space="preserve">Gitara akustyczna w kościele bardzo łatwo produkuje zbyt dużo niskiego środka.</w:t>
      </w:r>
    </w:p>
    <w:p>
      <w:pPr>
        <w:pStyle w:val="BodyText"/>
      </w:pPr>
      <w:r>
        <w:t xml:space="preserve">Punkt wyjścia:</w:t>
      </w:r>
    </w:p>
    <w:p>
      <w:pPr>
        <w:pStyle w:val="BodyText"/>
      </w:pPr>
      <w:r>
        <w:rPr>
          <w:b/>
          <w:bCs/>
        </w:rPr>
        <w:t xml:space="preserve">LOW CUT – ON</w:t>
      </w:r>
    </w:p>
    <w:p>
      <w:pPr>
        <w:pStyle w:val="BodyText"/>
      </w:pPr>
      <w:r>
        <w:rPr>
          <w:b/>
          <w:bCs/>
        </w:rPr>
        <w:t xml:space="preserve">LOW – około 10:00</w:t>
      </w:r>
    </w:p>
    <w:p>
      <w:pPr>
        <w:pStyle w:val="BodyText"/>
      </w:pPr>
      <w:r>
        <w:rPr>
          <w:b/>
          <w:bCs/>
        </w:rPr>
        <w:t xml:space="preserve">HIGH – około 13:00</w:t>
      </w:r>
    </w:p>
    <w:p>
      <w:pPr>
        <w:pStyle w:val="BodyText"/>
      </w:pPr>
      <w:r>
        <w:t xml:space="preserve">W razie dudnienia można dalej ograniczyć niski zakres.</w:t>
      </w:r>
    </w:p>
    <w:p>
      <w:pPr>
        <w:pStyle w:val="BodyText"/>
      </w:pPr>
      <w:r>
        <w:t xml:space="preserve">Jeżeli masz dwie gitary, można je lekko rozsunąć panoramą, ale nie przesadzaj z szerokością.</w:t>
      </w:r>
    </w:p>
    <w:p>
      <w:r>
        <w:pict>
          <v:rect style="width:0;height:1.5pt" o:hralign="center" o:hrstd="t" o:hr="t"/>
        </w:pict>
      </w:r>
    </w:p>
    <w:bookmarkEnd w:id="35"/>
    <w:bookmarkStart w:id="36" w:name="klawisz"/>
    <w:p>
      <w:pPr>
        <w:pStyle w:val="Heading1"/>
      </w:pPr>
      <w:r>
        <w:t xml:space="preserve">17. Klawisz</w:t>
      </w:r>
    </w:p>
    <w:p>
      <w:pPr>
        <w:pStyle w:val="FirstParagraph"/>
      </w:pPr>
      <w:r>
        <w:t xml:space="preserve">Klawisz najlepiej rozpocząć z EQ w pozycji neutralnej:</w:t>
      </w:r>
    </w:p>
    <w:p>
      <w:pPr>
        <w:pStyle w:val="BodyText"/>
      </w:pPr>
      <w:r>
        <w:rPr>
          <w:b/>
          <w:bCs/>
        </w:rPr>
        <w:t xml:space="preserve">LOW = 12:00</w:t>
      </w:r>
    </w:p>
    <w:p>
      <w:pPr>
        <w:pStyle w:val="BodyText"/>
      </w:pPr>
      <w:r>
        <w:rPr>
          <w:b/>
          <w:bCs/>
        </w:rPr>
        <w:t xml:space="preserve">MID = 12:00</w:t>
      </w:r>
    </w:p>
    <w:p>
      <w:pPr>
        <w:pStyle w:val="BodyText"/>
      </w:pPr>
      <w:r>
        <w:rPr>
          <w:b/>
          <w:bCs/>
        </w:rPr>
        <w:t xml:space="preserve">HIGH = 12:00</w:t>
      </w:r>
    </w:p>
    <w:p>
      <w:pPr>
        <w:pStyle w:val="BodyText"/>
      </w:pPr>
      <w:r>
        <w:t xml:space="preserve">Dopiero podczas próby sprawdź, czy nie zajmuje zbyt dużo miejsca w miksie.</w:t>
      </w:r>
    </w:p>
    <w:p>
      <w:pPr>
        <w:pStyle w:val="BodyText"/>
      </w:pPr>
      <w:r>
        <w:t xml:space="preserve">Klawisz powinien wspierać śpiew, a nie przykrywać wokalistów.</w:t>
      </w:r>
    </w:p>
    <w:p>
      <w:r>
        <w:pict>
          <v:rect style="width:0;height:1.5pt" o:hralign="center" o:hrstd="t" o:hr="t"/>
        </w:pict>
      </w:r>
    </w:p>
    <w:bookmarkEnd w:id="36"/>
    <w:bookmarkStart w:id="37" w:name="skrzypce"/>
    <w:p>
      <w:pPr>
        <w:pStyle w:val="Heading1"/>
      </w:pPr>
      <w:r>
        <w:t xml:space="preserve">18. Skrzypce</w:t>
      </w:r>
    </w:p>
    <w:p>
      <w:pPr>
        <w:pStyle w:val="FirstParagraph"/>
      </w:pPr>
      <w:r>
        <w:t xml:space="preserve">Skrzypce w kościele bardzo łatwo stają się ostre i męczące.</w:t>
      </w:r>
    </w:p>
    <w:p>
      <w:pPr>
        <w:pStyle w:val="BodyText"/>
      </w:pPr>
      <w:r>
        <w:t xml:space="preserve">Punkt wyjścia:</w:t>
      </w:r>
    </w:p>
    <w:p>
      <w:pPr>
        <w:pStyle w:val="BodyText"/>
      </w:pPr>
      <w:r>
        <w:rPr>
          <w:b/>
          <w:bCs/>
        </w:rPr>
        <w:t xml:space="preserve">LOW CUT – ON</w:t>
      </w:r>
    </w:p>
    <w:p>
      <w:pPr>
        <w:pStyle w:val="BodyText"/>
      </w:pPr>
      <w:r>
        <w:rPr>
          <w:b/>
          <w:bCs/>
        </w:rPr>
        <w:t xml:space="preserve">HIGH – trochę mniej niż dla wokalu</w:t>
      </w:r>
    </w:p>
    <w:p>
      <w:pPr>
        <w:pStyle w:val="BodyText"/>
      </w:pPr>
      <w:r>
        <w:rPr>
          <w:b/>
          <w:bCs/>
        </w:rPr>
        <w:t xml:space="preserve">MID – ostrożnie</w:t>
      </w:r>
    </w:p>
    <w:p>
      <w:pPr>
        <w:pStyle w:val="BodyText"/>
      </w:pPr>
      <w:r>
        <w:t xml:space="preserve">Jeżeli pojawia się agresywny, „szklany” dźwięk, nie podbijaj góry. Najpierw poszukaj problematycznego pasma w środku i delikatnie je wytnij.</w:t>
      </w:r>
    </w:p>
    <w:p>
      <w:pPr>
        <w:pStyle w:val="BodyText"/>
      </w:pPr>
      <w:r>
        <w:t xml:space="preserve">Materiały źródłowe wskazują na okolice kilku kHz jako miejsce, w którym skrzypce mogą stać się szczególnie drażniące.</w:t>
      </w:r>
    </w:p>
    <w:p>
      <w:r>
        <w:pict>
          <v:rect style="width:0;height:1.5pt" o:hralign="center" o:hrstd="t" o:hr="t"/>
        </w:pict>
      </w:r>
    </w:p>
    <w:bookmarkEnd w:id="37"/>
    <w:bookmarkStart w:id="38" w:name="akordeon"/>
    <w:p>
      <w:pPr>
        <w:pStyle w:val="Heading1"/>
      </w:pPr>
      <w:r>
        <w:t xml:space="preserve">19. Akordeon</w:t>
      </w:r>
    </w:p>
    <w:p>
      <w:pPr>
        <w:pStyle w:val="FirstParagraph"/>
      </w:pPr>
      <w:r>
        <w:t xml:space="preserve">Akordeon może dostarczyć bardzo dużo energii w niskim i średnim paśmie.</w:t>
      </w:r>
    </w:p>
    <w:p>
      <w:pPr>
        <w:pStyle w:val="BodyText"/>
      </w:pPr>
      <w:r>
        <w:t xml:space="preserve">Dlatego:</w:t>
      </w:r>
    </w:p>
    <w:p>
      <w:pPr>
        <w:pStyle w:val="BodyText"/>
      </w:pPr>
      <w:r>
        <w:rPr>
          <w:b/>
          <w:bCs/>
        </w:rPr>
        <w:t xml:space="preserve">LOW CUT – ON</w:t>
      </w:r>
    </w:p>
    <w:p>
      <w:pPr>
        <w:pStyle w:val="BodyText"/>
      </w:pPr>
      <w:r>
        <w:rPr>
          <w:b/>
          <w:bCs/>
        </w:rPr>
        <w:t xml:space="preserve">LOW – ogranicz</w:t>
      </w:r>
    </w:p>
    <w:p>
      <w:pPr>
        <w:pStyle w:val="BodyText"/>
      </w:pPr>
      <w:r>
        <w:rPr>
          <w:b/>
          <w:bCs/>
        </w:rPr>
        <w:t xml:space="preserve">MID – początkowo neutralnie</w:t>
      </w:r>
    </w:p>
    <w:p>
      <w:pPr>
        <w:pStyle w:val="BodyText"/>
      </w:pPr>
      <w:r>
        <w:t xml:space="preserve">Nie próbuj uzyskać bardzo dużego basu akordeonu z kolumn ALTO 212. W kościele znacznie ważniejsza będzie czytelność melodii.</w:t>
      </w:r>
    </w:p>
    <w:p>
      <w:r>
        <w:pict>
          <v:rect style="width:0;height:1.5pt" o:hralign="center" o:hrstd="t" o:hr="t"/>
        </w:pict>
      </w:r>
    </w:p>
    <w:bookmarkEnd w:id="38"/>
    <w:bookmarkStart w:id="44" w:name="zespół-muzyczny-kolejność-ustawiania"/>
    <w:p>
      <w:pPr>
        <w:pStyle w:val="Heading1"/>
      </w:pPr>
      <w:r>
        <w:t xml:space="preserve">20. Zespół muzyczny – kolejność ustawiania</w:t>
      </w:r>
    </w:p>
    <w:p>
      <w:pPr>
        <w:pStyle w:val="FirstParagraph"/>
      </w:pPr>
      <w:r>
        <w:t xml:space="preserve">Nie ustawiaj wszystkich instrumentów jednocześnie.</w:t>
      </w:r>
    </w:p>
    <w:p>
      <w:pPr>
        <w:pStyle w:val="BodyText"/>
      </w:pPr>
      <w:r>
        <w:t xml:space="preserve">Najlepsza kolejność:</w:t>
      </w:r>
    </w:p>
    <w:bookmarkStart w:id="39" w:name="wokal"/>
    <w:p>
      <w:pPr>
        <w:pStyle w:val="Heading3"/>
      </w:pPr>
      <w:r>
        <w:t xml:space="preserve">1. Wokal</w:t>
      </w:r>
    </w:p>
    <w:p>
      <w:pPr>
        <w:pStyle w:val="FirstParagraph"/>
      </w:pPr>
      <w:r>
        <w:t xml:space="preserve">Najpierw ustaw głosy.</w:t>
      </w:r>
    </w:p>
    <w:bookmarkEnd w:id="39"/>
    <w:bookmarkStart w:id="40" w:name="klawisz-1"/>
    <w:p>
      <w:pPr>
        <w:pStyle w:val="Heading3"/>
      </w:pPr>
      <w:r>
        <w:t xml:space="preserve">2. Klawisz</w:t>
      </w:r>
    </w:p>
    <w:p>
      <w:pPr>
        <w:pStyle w:val="FirstParagraph"/>
      </w:pPr>
      <w:r>
        <w:t xml:space="preserve">Dodaj go tak, aby wspierał wokal.</w:t>
      </w:r>
    </w:p>
    <w:bookmarkEnd w:id="40"/>
    <w:bookmarkStart w:id="41" w:name="gitary"/>
    <w:p>
      <w:pPr>
        <w:pStyle w:val="Heading3"/>
      </w:pPr>
      <w:r>
        <w:t xml:space="preserve">3. Gitary</w:t>
      </w:r>
    </w:p>
    <w:p>
      <w:pPr>
        <w:pStyle w:val="FirstParagraph"/>
      </w:pPr>
      <w:r>
        <w:t xml:space="preserve">Dodaj stopniowo.</w:t>
      </w:r>
    </w:p>
    <w:bookmarkEnd w:id="41"/>
    <w:bookmarkStart w:id="42" w:name="akordeon-1"/>
    <w:p>
      <w:pPr>
        <w:pStyle w:val="Heading3"/>
      </w:pPr>
      <w:r>
        <w:t xml:space="preserve">4. Akordeon</w:t>
      </w:r>
    </w:p>
    <w:p>
      <w:pPr>
        <w:pStyle w:val="FirstParagraph"/>
      </w:pPr>
      <w:r>
        <w:t xml:space="preserve">Tylko tyle, ile potrzeba.</w:t>
      </w:r>
    </w:p>
    <w:bookmarkEnd w:id="42"/>
    <w:bookmarkStart w:id="43" w:name="skrzypce-1"/>
    <w:p>
      <w:pPr>
        <w:pStyle w:val="Heading3"/>
      </w:pPr>
      <w:r>
        <w:t xml:space="preserve">5. Skrzypce</w:t>
      </w:r>
    </w:p>
    <w:p>
      <w:pPr>
        <w:pStyle w:val="FirstParagraph"/>
      </w:pPr>
      <w:r>
        <w:t xml:space="preserve">Jeszcze ostrożniej.</w:t>
      </w:r>
    </w:p>
    <w:p>
      <w:pPr>
        <w:pStyle w:val="BodyText"/>
      </w:pPr>
      <w:r>
        <w:t xml:space="preserve">Dzięki temu powstaje naturalna hierarchia:</w:t>
      </w:r>
    </w:p>
    <w:p>
      <w:pPr>
        <w:pStyle w:val="BodyText"/>
      </w:pPr>
      <w:r>
        <w:rPr>
          <w:b/>
          <w:bCs/>
        </w:rPr>
        <w:t xml:space="preserve">WOKAL → AKOMPANIAMENT → INSTRUMENTY DODATKOWE</w:t>
      </w:r>
    </w:p>
    <w:p>
      <w:pPr>
        <w:pStyle w:val="BodyText"/>
      </w:pPr>
      <w:r>
        <w:t xml:space="preserve">Źródła opisują dokładnie taką zasadę miksowania: śpiew ma być podstawą, klawisz i gitary tworzą tło, natomiast skrzypce i akordeon powinny być ustawione znacznie ostrożniej.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odsłuchy"/>
    <w:p>
      <w:pPr>
        <w:pStyle w:val="Heading1"/>
      </w:pPr>
      <w:r>
        <w:t xml:space="preserve">21. Odsłuchy</w:t>
      </w:r>
    </w:p>
    <w:p>
      <w:pPr>
        <w:pStyle w:val="FirstParagraph"/>
      </w:pPr>
      <w:r>
        <w:t xml:space="preserve">Jeżeli zespół nie słyszy siebie, nie zwiększaj od razu głośności kolumn głównych.</w:t>
      </w:r>
    </w:p>
    <w:p>
      <w:pPr>
        <w:pStyle w:val="BodyText"/>
      </w:pPr>
      <w:r>
        <w:t xml:space="preserve">Do tego służą odsłuchy.</w:t>
      </w:r>
    </w:p>
    <w:p>
      <w:pPr>
        <w:pStyle w:val="BodyText"/>
      </w:pPr>
      <w:r>
        <w:t xml:space="preserve">Przykładowo:</w:t>
      </w:r>
    </w:p>
    <w:p>
      <w:pPr>
        <w:pStyle w:val="BodyText"/>
      </w:pPr>
      <w:r>
        <w:rPr>
          <w:b/>
          <w:bCs/>
        </w:rPr>
        <w:t xml:space="preserve">AUX 1 → odsłuch wokalistów</w:t>
      </w:r>
    </w:p>
    <w:p>
      <w:pPr>
        <w:pStyle w:val="BodyText"/>
      </w:pPr>
      <w:r>
        <w:rPr>
          <w:b/>
          <w:bCs/>
        </w:rPr>
        <w:t xml:space="preserve">AUX 2 → odsłuch instrumentalistów</w:t>
      </w:r>
    </w:p>
    <w:p>
      <w:pPr>
        <w:pStyle w:val="BodyText"/>
      </w:pPr>
      <w:r>
        <w:t xml:space="preserve">Jeżeli mikser ma kolejne wyjście AUX/FX, można wykorzystać je do następnej niezależnej linii.</w:t>
      </w:r>
    </w:p>
    <w:p>
      <w:pPr>
        <w:pStyle w:val="BodyText"/>
      </w:pPr>
      <w:r>
        <w:t xml:space="preserve">Materiały źródłowe opisują wykorzystanie AUX 1 i AUX 2 jako niezależnych linii monitorowych, przy czym dla odsłuchów zalecany jest tryb PRE.</w:t>
      </w:r>
    </w:p>
    <w:p>
      <w:r>
        <w:pict>
          <v:rect style="width:0;height:1.5pt" o:hralign="center" o:hrstd="t" o:hr="t"/>
        </w:pict>
      </w:r>
    </w:p>
    <w:bookmarkEnd w:id="45"/>
    <w:bookmarkStart w:id="46" w:name="jak-ustawić-odsłuch"/>
    <w:p>
      <w:pPr>
        <w:pStyle w:val="Heading1"/>
      </w:pPr>
      <w:r>
        <w:t xml:space="preserve">22. Jak ustawić odsłuch</w:t>
      </w:r>
    </w:p>
    <w:p>
      <w:pPr>
        <w:pStyle w:val="FirstParagraph"/>
      </w:pPr>
      <w:r>
        <w:t xml:space="preserve">Monitor powinien znajdować się:</w:t>
      </w:r>
    </w:p>
    <w:p>
      <w:pPr>
        <w:pStyle w:val="BodyText"/>
      </w:pPr>
      <w:r>
        <w:rPr>
          <w:b/>
          <w:bCs/>
        </w:rPr>
        <w:t xml:space="preserve">przed wokalistą, ale poniżej linii uszu</w:t>
      </w:r>
    </w:p>
    <w:p>
      <w:pPr>
        <w:pStyle w:val="BodyText"/>
      </w:pPr>
      <w:r>
        <w:t xml:space="preserve">i być skierowany w jego stronę.</w:t>
      </w:r>
    </w:p>
    <w:p>
      <w:pPr>
        <w:pStyle w:val="BodyText"/>
      </w:pPr>
      <w:r>
        <w:t xml:space="preserve">Jednocześnie powinien znajdować się w miejscu, w którym mikrofon jest najmniej czuły.</w:t>
      </w:r>
    </w:p>
    <w:p>
      <w:pPr>
        <w:pStyle w:val="BodyText"/>
      </w:pPr>
      <w:r>
        <w:t xml:space="preserve">Dla mikrofonu kardioidalnego jest to zazwyczaj tył mikrofonu.</w:t>
      </w:r>
    </w:p>
    <w:p>
      <w:pPr>
        <w:pStyle w:val="BodyText"/>
      </w:pPr>
      <w:r>
        <w:t xml:space="preserve">Dlatego prosty układ wygląda tak:</w:t>
      </w:r>
    </w:p>
    <w:p>
      <w:pPr>
        <w:pStyle w:val="BodyText"/>
      </w:pPr>
      <w:r>
        <w:rPr>
          <w:b/>
          <w:bCs/>
        </w:rPr>
        <w:t xml:space="preserve">MONITOR → wokalista → mikrofon → PUBLICZNOŚĆ</w:t>
      </w:r>
    </w:p>
    <w:p>
      <w:pPr>
        <w:pStyle w:val="BodyText"/>
      </w:pPr>
      <w:r>
        <w:t xml:space="preserve">Nie ustawiaj monitora z boku kapsuły mikrofonu, jeżeli możesz ustawić go dokładnie w jego strefie najmniejszej czułości.</w:t>
      </w:r>
    </w:p>
    <w:p>
      <w:r>
        <w:pict>
          <v:rect style="width:0;height:1.5pt" o:hralign="center" o:hrstd="t" o:hr="t"/>
        </w:pict>
      </w:r>
    </w:p>
    <w:bookmarkEnd w:id="46"/>
    <w:bookmarkStart w:id="47" w:name="najczęstszy-błąd-za-głośne-odsłuchy"/>
    <w:p>
      <w:pPr>
        <w:pStyle w:val="Heading1"/>
      </w:pPr>
      <w:r>
        <w:t xml:space="preserve">23. Najczęstszy błąd – za głośne odsłuchy</w:t>
      </w:r>
    </w:p>
    <w:p>
      <w:pPr>
        <w:pStyle w:val="FirstParagraph"/>
      </w:pPr>
      <w:r>
        <w:t xml:space="preserve">Odsłuch ma być tak głośny, aby muzyk słyszał to, czego potrzebuje.</w:t>
      </w:r>
    </w:p>
    <w:p>
      <w:pPr>
        <w:pStyle w:val="BodyText"/>
      </w:pPr>
      <w:r>
        <w:t xml:space="preserve">Nie powinien być drugim systemem głównym.</w:t>
      </w:r>
    </w:p>
    <w:p>
      <w:pPr>
        <w:pStyle w:val="BodyText"/>
      </w:pPr>
      <w:r>
        <w:t xml:space="preserve">Im głośniejszy monitor:</w:t>
      </w:r>
    </w:p>
    <w:p>
      <w:pPr>
        <w:pStyle w:val="Compact"/>
        <w:numPr>
          <w:ilvl w:val="0"/>
          <w:numId w:val="1009"/>
        </w:numPr>
      </w:pPr>
      <w:r>
        <w:t xml:space="preserve">tym większe ryzyko sprzężenia,</w:t>
      </w:r>
    </w:p>
    <w:p>
      <w:pPr>
        <w:pStyle w:val="Compact"/>
        <w:numPr>
          <w:ilvl w:val="0"/>
          <w:numId w:val="1009"/>
        </w:numPr>
      </w:pPr>
      <w:r>
        <w:t xml:space="preserve">tym więcej dźwięku trafia do mikrofonów,</w:t>
      </w:r>
    </w:p>
    <w:p>
      <w:pPr>
        <w:pStyle w:val="Compact"/>
        <w:numPr>
          <w:ilvl w:val="0"/>
          <w:numId w:val="1009"/>
        </w:numPr>
      </w:pPr>
      <w:r>
        <w:t xml:space="preserve">tym bardziej rośnie pogłos,</w:t>
      </w:r>
    </w:p>
    <w:p>
      <w:pPr>
        <w:pStyle w:val="Compact"/>
        <w:numPr>
          <w:ilvl w:val="0"/>
          <w:numId w:val="1009"/>
        </w:numPr>
      </w:pPr>
      <w:r>
        <w:t xml:space="preserve">tym trudniej ustawić cały miks.</w:t>
      </w:r>
    </w:p>
    <w:p>
      <w:pPr>
        <w:pStyle w:val="FirstParagraph"/>
      </w:pPr>
      <w:r>
        <w:t xml:space="preserve">Najpierw ustaw monitor cicho.</w:t>
      </w:r>
    </w:p>
    <w:p>
      <w:pPr>
        <w:pStyle w:val="BodyText"/>
      </w:pPr>
      <w:r>
        <w:t xml:space="preserve">Potem zwiększaj poziom tylko do momentu, w którym muzycy zaczynają dobrze słyszeć siebie.</w:t>
      </w:r>
    </w:p>
    <w:p>
      <w:r>
        <w:pict>
          <v:rect style="width:0;height:1.5pt" o:hralign="center" o:hrstd="t" o:hr="t"/>
        </w:pict>
      </w:r>
    </w:p>
    <w:bookmarkEnd w:id="47"/>
    <w:bookmarkStart w:id="52" w:name="co-robić-gdy-pojawia-się-pisk"/>
    <w:p>
      <w:pPr>
        <w:pStyle w:val="Heading1"/>
      </w:pPr>
      <w:r>
        <w:t xml:space="preserve">24. Co robić, gdy pojawia się pisk?</w:t>
      </w:r>
    </w:p>
    <w:p>
      <w:pPr>
        <w:pStyle w:val="FirstParagraph"/>
      </w:pPr>
      <w:r>
        <w:t xml:space="preserve">Nigdy nie zaczynaj od gwałtownego podkręcania lub ściszania wszystkiego.</w:t>
      </w:r>
    </w:p>
    <w:p>
      <w:pPr>
        <w:pStyle w:val="BodyText"/>
      </w:pPr>
      <w:r>
        <w:t xml:space="preserve">Gdy pojawi się sprzężenie:</w:t>
      </w:r>
    </w:p>
    <w:bookmarkStart w:id="48" w:name="krok-1"/>
    <w:p>
      <w:pPr>
        <w:pStyle w:val="Heading3"/>
      </w:pPr>
      <w:r>
        <w:t xml:space="preserve">Krok 1</w:t>
      </w:r>
    </w:p>
    <w:p>
      <w:pPr>
        <w:pStyle w:val="FirstParagraph"/>
      </w:pPr>
      <w:r>
        <w:t xml:space="preserve">Zmniejsz poziom kanału lub AUX, który prawdopodobnie powoduje problem.</w:t>
      </w:r>
    </w:p>
    <w:bookmarkEnd w:id="48"/>
    <w:bookmarkStart w:id="49" w:name="krok-2"/>
    <w:p>
      <w:pPr>
        <w:pStyle w:val="Heading3"/>
      </w:pPr>
      <w:r>
        <w:t xml:space="preserve">Krok 2</w:t>
      </w:r>
    </w:p>
    <w:p>
      <w:pPr>
        <w:pStyle w:val="FirstParagraph"/>
      </w:pPr>
      <w:r>
        <w:t xml:space="preserve">Sprawdź, czy mikrofon nie jest skierowany w stronę kolumny.</w:t>
      </w:r>
    </w:p>
    <w:bookmarkEnd w:id="49"/>
    <w:bookmarkStart w:id="50" w:name="krok-3"/>
    <w:p>
      <w:pPr>
        <w:pStyle w:val="Heading3"/>
      </w:pPr>
      <w:r>
        <w:t xml:space="preserve">Krok 3</w:t>
      </w:r>
    </w:p>
    <w:p>
      <w:pPr>
        <w:pStyle w:val="FirstParagraph"/>
      </w:pPr>
      <w:r>
        <w:t xml:space="preserve">Sprawdź położenie odsłuchu.</w:t>
      </w:r>
    </w:p>
    <w:bookmarkEnd w:id="50"/>
    <w:bookmarkStart w:id="51" w:name="krok-4"/>
    <w:p>
      <w:pPr>
        <w:pStyle w:val="Heading3"/>
      </w:pPr>
      <w:r>
        <w:t xml:space="preserve">Krok 4</w:t>
      </w:r>
    </w:p>
    <w:p>
      <w:pPr>
        <w:pStyle w:val="FirstParagraph"/>
      </w:pPr>
      <w:r>
        <w:t xml:space="preserve">Jeżeli problem nadal występuje, zidentyfikuj częstotliwość.</w:t>
      </w:r>
    </w:p>
    <w:p>
      <w:pPr>
        <w:pStyle w:val="BodyText"/>
      </w:pPr>
      <w:r>
        <w:t xml:space="preserve">Przy parametrycznym EQ można powoli zmieniać FREQ, znaleźć miejsce, w którym sprzężenie się nasila, a następnie</w:t>
      </w:r>
      <w:r>
        <w:t xml:space="preserve"> </w:t>
      </w:r>
      <w:r>
        <w:rPr>
          <w:b/>
          <w:bCs/>
        </w:rPr>
        <w:t xml:space="preserve">lekko wyciąć MID</w:t>
      </w:r>
      <w:r>
        <w:t xml:space="preserve">.</w:t>
      </w:r>
    </w:p>
    <w:p>
      <w:pPr>
        <w:pStyle w:val="BodyText"/>
      </w:pPr>
      <w:r>
        <w:t xml:space="preserve">Źródło opisuje tę metodę jako sposób na ograniczenie konkretnej częstotliwości odpowiedzialnej za wzbudzenie.</w:t>
      </w:r>
    </w:p>
    <w:p>
      <w:r>
        <w:pict>
          <v:rect style="width:0;height:1.5pt" o:hralign="center" o:hrstd="t" o:hr="t"/>
        </w:pict>
      </w:r>
    </w:p>
    <w:bookmarkEnd w:id="51"/>
    <w:bookmarkEnd w:id="52"/>
    <w:bookmarkStart w:id="53" w:name="nie-walcz-ze-sprzężeniem-samą-głośnością"/>
    <w:p>
      <w:pPr>
        <w:pStyle w:val="Heading1"/>
      </w:pPr>
      <w:r>
        <w:t xml:space="preserve">25. Nie walcz ze sprzężeniem samą głośnością</w:t>
      </w:r>
    </w:p>
    <w:p>
      <w:pPr>
        <w:pStyle w:val="FirstParagraph"/>
      </w:pPr>
      <w:r>
        <w:t xml:space="preserve">Bardzo częsty błąd wygląda tak:</w:t>
      </w:r>
    </w:p>
    <w:p>
      <w:pPr>
        <w:pStyle w:val="BodyText"/>
      </w:pPr>
      <w:r>
        <w:rPr>
          <w:b/>
          <w:bCs/>
        </w:rPr>
        <w:t xml:space="preserve">„Nie słychać → podgłaśniam → zaczyna piszczeć → jeszcze bardziej podkręcam inny kanał.”</w:t>
      </w:r>
    </w:p>
    <w:p>
      <w:pPr>
        <w:pStyle w:val="BodyText"/>
      </w:pPr>
      <w:r>
        <w:t xml:space="preserve">To prowadzi do katastrofy.</w:t>
      </w:r>
    </w:p>
    <w:p>
      <w:pPr>
        <w:pStyle w:val="BodyText"/>
      </w:pPr>
      <w:r>
        <w:t xml:space="preserve">Jeżeli coś jest niewyraźne, przyczyną może być:</w:t>
      </w:r>
    </w:p>
    <w:p>
      <w:pPr>
        <w:pStyle w:val="Compact"/>
        <w:numPr>
          <w:ilvl w:val="0"/>
          <w:numId w:val="1010"/>
        </w:numPr>
      </w:pPr>
      <w:r>
        <w:t xml:space="preserve">za dużo basu,</w:t>
      </w:r>
    </w:p>
    <w:p>
      <w:pPr>
        <w:pStyle w:val="Compact"/>
        <w:numPr>
          <w:ilvl w:val="0"/>
          <w:numId w:val="1010"/>
        </w:numPr>
      </w:pPr>
      <w:r>
        <w:t xml:space="preserve">za dużo pogłosu,</w:t>
      </w:r>
    </w:p>
    <w:p>
      <w:pPr>
        <w:pStyle w:val="Compact"/>
        <w:numPr>
          <w:ilvl w:val="0"/>
          <w:numId w:val="1010"/>
        </w:numPr>
      </w:pPr>
      <w:r>
        <w:t xml:space="preserve">zła geometria kolumn,</w:t>
      </w:r>
    </w:p>
    <w:p>
      <w:pPr>
        <w:pStyle w:val="Compact"/>
        <w:numPr>
          <w:ilvl w:val="0"/>
          <w:numId w:val="1010"/>
        </w:numPr>
      </w:pPr>
      <w:r>
        <w:t xml:space="preserve">zbyt duży poziom monitora,</w:t>
      </w:r>
    </w:p>
    <w:p>
      <w:pPr>
        <w:pStyle w:val="Compact"/>
        <w:numPr>
          <w:ilvl w:val="0"/>
          <w:numId w:val="1010"/>
        </w:numPr>
      </w:pPr>
      <w:r>
        <w:t xml:space="preserve">zbyt duża odległość od mikrofonu,</w:t>
      </w:r>
    </w:p>
    <w:p>
      <w:pPr>
        <w:pStyle w:val="Compact"/>
        <w:numPr>
          <w:ilvl w:val="0"/>
          <w:numId w:val="1010"/>
        </w:numPr>
      </w:pPr>
      <w:r>
        <w:t xml:space="preserve">złe ustawienie GAIN,</w:t>
      </w:r>
    </w:p>
    <w:p>
      <w:pPr>
        <w:pStyle w:val="Compact"/>
        <w:numPr>
          <w:ilvl w:val="0"/>
          <w:numId w:val="1010"/>
        </w:numPr>
      </w:pPr>
      <w:r>
        <w:t xml:space="preserve">nakładanie się kilku instrumentów.</w:t>
      </w:r>
    </w:p>
    <w:p>
      <w:pPr>
        <w:pStyle w:val="FirstParagraph"/>
      </w:pPr>
      <w:r>
        <w:t xml:space="preserve">Najpierw napraw przyczynę, dopiero potem zwiększaj poziom.</w:t>
      </w:r>
    </w:p>
    <w:p>
      <w:r>
        <w:pict>
          <v:rect style="width:0;height:1.5pt" o:hralign="center" o:hrstd="t" o:hr="t"/>
        </w:pict>
      </w:r>
    </w:p>
    <w:bookmarkEnd w:id="53"/>
    <w:bookmarkStart w:id="54" w:name="jak-ustawić-main-mix"/>
    <w:p>
      <w:pPr>
        <w:pStyle w:val="Heading1"/>
      </w:pPr>
      <w:r>
        <w:t xml:space="preserve">26. Jak ustawić MAIN MIX</w:t>
      </w:r>
    </w:p>
    <w:p>
      <w:pPr>
        <w:pStyle w:val="FirstParagraph"/>
      </w:pPr>
      <w:r>
        <w:t xml:space="preserve">Po ustawieniu wszystkich kanałów:</w:t>
      </w:r>
    </w:p>
    <w:p>
      <w:pPr>
        <w:pStyle w:val="BodyText"/>
      </w:pPr>
      <w:r>
        <w:rPr>
          <w:b/>
          <w:bCs/>
        </w:rPr>
        <w:t xml:space="preserve">kanały około 0 dB / U</w:t>
      </w:r>
    </w:p>
    <w:p>
      <w:pPr>
        <w:pStyle w:val="BodyText"/>
      </w:pPr>
      <w:r>
        <w:rPr>
          <w:b/>
          <w:bCs/>
        </w:rPr>
        <w:t xml:space="preserve">MAIN MIX około 0 dB / U</w:t>
      </w:r>
    </w:p>
    <w:p>
      <w:pPr>
        <w:pStyle w:val="BodyText"/>
      </w:pPr>
      <w:r>
        <w:t xml:space="preserve">Głośność całego systemu powinna być ustawiana poprzez właściwe wysterowanie całego toru, a nie poprzez doprowadzanie któregoś z jego elementów do skrajnego maksimum.</w:t>
      </w:r>
    </w:p>
    <w:p>
      <w:pPr>
        <w:pStyle w:val="BodyText"/>
      </w:pPr>
      <w:r>
        <w:t xml:space="preserve">Na głównym wskaźniku poziomu powinieneś mieć bezpieczny sygnał bez czerwonego przesterowania.</w:t>
      </w:r>
    </w:p>
    <w:p>
      <w:r>
        <w:pict>
          <v:rect style="width:0;height:1.5pt" o:hralign="center" o:hrstd="t" o:hr="t"/>
        </w:pict>
      </w:r>
    </w:p>
    <w:bookmarkEnd w:id="54"/>
    <w:bookmarkStart w:id="60" w:name="jak-przeprowadzić-próbę-przed-mszą"/>
    <w:p>
      <w:pPr>
        <w:pStyle w:val="Heading1"/>
      </w:pPr>
      <w:r>
        <w:t xml:space="preserve">27. Jak przeprowadzić próbę przed mszą</w:t>
      </w:r>
    </w:p>
    <w:p>
      <w:pPr>
        <w:pStyle w:val="FirstParagraph"/>
      </w:pPr>
      <w:r>
        <w:t xml:space="preserve">Najlepszy sposób ustawienia systemu to próba w pustym kościele.</w:t>
      </w:r>
    </w:p>
    <w:bookmarkStart w:id="55" w:name="etap-1-tylko-mikrofon"/>
    <w:p>
      <w:pPr>
        <w:pStyle w:val="Heading3"/>
      </w:pPr>
      <w:r>
        <w:t xml:space="preserve">Etap 1 – tylko mikrofon</w:t>
      </w:r>
    </w:p>
    <w:p>
      <w:pPr>
        <w:pStyle w:val="FirstParagraph"/>
      </w:pPr>
      <w:r>
        <w:t xml:space="preserve">Jedna osoba mówi normalnym głosem.</w:t>
      </w:r>
    </w:p>
    <w:p>
      <w:pPr>
        <w:pStyle w:val="BodyText"/>
      </w:pPr>
      <w:r>
        <w:t xml:space="preserve">Ustaw:</w:t>
      </w:r>
    </w:p>
    <w:p>
      <w:pPr>
        <w:pStyle w:val="BodyText"/>
      </w:pPr>
      <w:r>
        <w:t xml:space="preserve">GAIN → EQ → fader → MAIN.</w:t>
      </w:r>
    </w:p>
    <w:bookmarkEnd w:id="55"/>
    <w:bookmarkStart w:id="56" w:name="etap-2-wszystkie-mikrofony-wokalne"/>
    <w:p>
      <w:pPr>
        <w:pStyle w:val="Heading3"/>
      </w:pPr>
      <w:r>
        <w:t xml:space="preserve">Etap 2 – wszystkie mikrofony wokalne</w:t>
      </w:r>
    </w:p>
    <w:p>
      <w:pPr>
        <w:pStyle w:val="FirstParagraph"/>
      </w:pPr>
      <w:r>
        <w:t xml:space="preserve">Każdy po kolei.</w:t>
      </w:r>
    </w:p>
    <w:p>
      <w:pPr>
        <w:pStyle w:val="BodyText"/>
      </w:pPr>
      <w:r>
        <w:t xml:space="preserve">Niech każdy śpiewa tak, jak będzie śpiewał podczas mszy.</w:t>
      </w:r>
    </w:p>
    <w:bookmarkEnd w:id="56"/>
    <w:bookmarkStart w:id="57" w:name="etap-3-instrumenty"/>
    <w:p>
      <w:pPr>
        <w:pStyle w:val="Heading3"/>
      </w:pPr>
      <w:r>
        <w:t xml:space="preserve">Etap 3 – instrumenty</w:t>
      </w:r>
    </w:p>
    <w:p>
      <w:pPr>
        <w:pStyle w:val="FirstParagraph"/>
      </w:pPr>
      <w:r>
        <w:t xml:space="preserve">Dodawaj jeden po drugim.</w:t>
      </w:r>
    </w:p>
    <w:bookmarkEnd w:id="57"/>
    <w:bookmarkStart w:id="58" w:name="etap-4-cały-zespół"/>
    <w:p>
      <w:pPr>
        <w:pStyle w:val="Heading3"/>
      </w:pPr>
      <w:r>
        <w:t xml:space="preserve">Etap 4 – cały zespół</w:t>
      </w:r>
    </w:p>
    <w:p>
      <w:pPr>
        <w:pStyle w:val="FirstParagraph"/>
      </w:pPr>
      <w:r>
        <w:t xml:space="preserve">Wszyscy grają jednocześnie.</w:t>
      </w:r>
    </w:p>
    <w:bookmarkEnd w:id="58"/>
    <w:bookmarkStart w:id="59" w:name="X6ffbe9ee0e60a843a26822561d6f324475d593a"/>
    <w:p>
      <w:pPr>
        <w:pStyle w:val="Heading3"/>
      </w:pPr>
      <w:r>
        <w:t xml:space="preserve">Etap 5 – sprawdzenie różnych miejsc kościoła</w:t>
      </w:r>
    </w:p>
    <w:p>
      <w:pPr>
        <w:pStyle w:val="FirstParagraph"/>
      </w:pPr>
      <w:r>
        <w:t xml:space="preserve">Nie stojąc przy mikserze.</w:t>
      </w:r>
    </w:p>
    <w:p>
      <w:pPr>
        <w:pStyle w:val="BodyText"/>
      </w:pPr>
      <w:r>
        <w:t xml:space="preserve">Przejdź:</w:t>
      </w:r>
    </w:p>
    <w:p>
      <w:pPr>
        <w:pStyle w:val="Compact"/>
        <w:numPr>
          <w:ilvl w:val="0"/>
          <w:numId w:val="1011"/>
        </w:numPr>
      </w:pPr>
      <w:r>
        <w:t xml:space="preserve">pierwszy rząd,</w:t>
      </w:r>
    </w:p>
    <w:p>
      <w:pPr>
        <w:pStyle w:val="Compact"/>
        <w:numPr>
          <w:ilvl w:val="0"/>
          <w:numId w:val="1011"/>
        </w:numPr>
      </w:pPr>
      <w:r>
        <w:t xml:space="preserve">środek,</w:t>
      </w:r>
    </w:p>
    <w:p>
      <w:pPr>
        <w:pStyle w:val="Compact"/>
        <w:numPr>
          <w:ilvl w:val="0"/>
          <w:numId w:val="1011"/>
        </w:numPr>
      </w:pPr>
      <w:r>
        <w:t xml:space="preserve">tył kościoła,</w:t>
      </w:r>
    </w:p>
    <w:p>
      <w:pPr>
        <w:pStyle w:val="Compact"/>
        <w:numPr>
          <w:ilvl w:val="0"/>
          <w:numId w:val="1011"/>
        </w:numPr>
      </w:pPr>
      <w:r>
        <w:t xml:space="preserve">boki.</w:t>
      </w:r>
    </w:p>
    <w:p>
      <w:pPr>
        <w:pStyle w:val="FirstParagraph"/>
      </w:pPr>
      <w:r>
        <w:t xml:space="preserve">To właśnie tam usłyszysz, czy system rzeczywiście działa.</w:t>
      </w:r>
    </w:p>
    <w:p>
      <w:r>
        <w:pict>
          <v:rect style="width:0;height:1.5pt" o:hralign="center" o:hrstd="t" o:hr="t"/>
        </w:pict>
      </w:r>
    </w:p>
    <w:bookmarkEnd w:id="59"/>
    <w:bookmarkEnd w:id="60"/>
    <w:bookmarkStart w:id="61" w:name="zasada-mniej-znaczy-więcej"/>
    <w:p>
      <w:pPr>
        <w:pStyle w:val="Heading1"/>
      </w:pPr>
      <w:r>
        <w:t xml:space="preserve">28. Zasada „mniej znaczy więcej”</w:t>
      </w:r>
    </w:p>
    <w:p>
      <w:pPr>
        <w:pStyle w:val="FirstParagraph"/>
      </w:pPr>
      <w:r>
        <w:t xml:space="preserve">W kościele praktycznie zawsze lepiej działa:</w:t>
      </w:r>
    </w:p>
    <w:p>
      <w:pPr>
        <w:pStyle w:val="BodyText"/>
      </w:pPr>
      <w:r>
        <w:rPr>
          <w:b/>
          <w:bCs/>
        </w:rPr>
        <w:t xml:space="preserve">mniej basu + mniej głośności + bliższy mikrofon + lepsza geometria</w:t>
      </w:r>
    </w:p>
    <w:p>
      <w:pPr>
        <w:pStyle w:val="BodyText"/>
      </w:pPr>
      <w:r>
        <w:t xml:space="preserve">niż:</w:t>
      </w:r>
    </w:p>
    <w:p>
      <w:pPr>
        <w:pStyle w:val="BodyText"/>
      </w:pPr>
      <w:r>
        <w:rPr>
          <w:b/>
          <w:bCs/>
        </w:rPr>
        <w:t xml:space="preserve">więcej basu + więcej Gain + więcej monitorów + więcej głośności</w:t>
      </w:r>
    </w:p>
    <w:p>
      <w:pPr>
        <w:pStyle w:val="BodyText"/>
      </w:pPr>
      <w:r>
        <w:t xml:space="preserve">Jeżeli po zmniejszeniu LOW wokal staje się bardziej czytelny, nie należy tego traktować jako wadę. W takiej akustyce właśnie to często jest celem.</w:t>
      </w:r>
    </w:p>
    <w:p>
      <w:r>
        <w:pict>
          <v:rect style="width:0;height:1.5pt" o:hralign="center" o:hrstd="t" o:hr="t"/>
        </w:pict>
      </w:r>
    </w:p>
    <w:bookmarkEnd w:id="61"/>
    <w:bookmarkStart w:id="68" w:name="X2b5fb5934958a0c1ecabced88a413d0ca0b66e9"/>
    <w:p>
      <w:pPr>
        <w:pStyle w:val="Heading1"/>
      </w:pPr>
      <w:r>
        <w:t xml:space="preserve">29. Proponowane ustawienie startowe całego systemu</w:t>
      </w:r>
    </w:p>
    <w:bookmarkStart w:id="62" w:name="kolumny-alto-212"/>
    <w:p>
      <w:pPr>
        <w:pStyle w:val="Heading2"/>
      </w:pPr>
      <w:r>
        <w:t xml:space="preserve">Kolumny ALTO 212</w:t>
      </w:r>
    </w:p>
    <w:p>
      <w:pPr>
        <w:pStyle w:val="FirstParagraph"/>
      </w:pPr>
      <w:r>
        <w:rPr>
          <w:b/>
          <w:bCs/>
        </w:rPr>
        <w:t xml:space="preserve">Pozycja:</w:t>
      </w:r>
      <w:r>
        <w:t xml:space="preserve"> </w:t>
      </w:r>
      <w:r>
        <w:t xml:space="preserve">wysokie statywy</w:t>
      </w:r>
    </w:p>
    <w:p>
      <w:pPr>
        <w:pStyle w:val="BodyText"/>
      </w:pPr>
      <w:r>
        <w:rPr>
          <w:b/>
          <w:bCs/>
        </w:rPr>
        <w:t xml:space="preserve">Kierunek:</w:t>
      </w:r>
      <w:r>
        <w:t xml:space="preserve"> </w:t>
      </w:r>
      <w:r>
        <w:t xml:space="preserve">w dół, na wiernych</w:t>
      </w:r>
    </w:p>
    <w:p>
      <w:pPr>
        <w:pStyle w:val="BodyText"/>
      </w:pPr>
      <w:r>
        <w:rPr>
          <w:b/>
          <w:bCs/>
        </w:rPr>
        <w:t xml:space="preserve">Umiejscowienie:</w:t>
      </w:r>
      <w:r>
        <w:t xml:space="preserve"> </w:t>
      </w:r>
      <w:r>
        <w:t xml:space="preserve">przed zespołem</w:t>
      </w:r>
    </w:p>
    <w:p>
      <w:pPr>
        <w:pStyle w:val="BodyText"/>
      </w:pPr>
      <w:r>
        <w:rPr>
          <w:b/>
          <w:bCs/>
        </w:rPr>
        <w:t xml:space="preserve">Poziom:</w:t>
      </w:r>
      <w:r>
        <w:t xml:space="preserve"> </w:t>
      </w:r>
      <w:r>
        <w:t xml:space="preserve">okolice 0 dB / nominalna pozycja</w:t>
      </w:r>
    </w:p>
    <w:p>
      <w:r>
        <w:pict>
          <v:rect style="width:0;height:1.5pt" o:hralign="center" o:hrstd="t" o:hr="t"/>
        </w:pict>
      </w:r>
    </w:p>
    <w:bookmarkEnd w:id="62"/>
    <w:bookmarkStart w:id="63" w:name="wokal-sm58"/>
    <w:p>
      <w:pPr>
        <w:pStyle w:val="Heading2"/>
      </w:pPr>
      <w:r>
        <w:t xml:space="preserve">Wokal SM58</w:t>
      </w:r>
    </w:p>
    <w:p>
      <w:pPr>
        <w:pStyle w:val="FirstParagraph"/>
      </w:pPr>
      <w:r>
        <w:rPr>
          <w:b/>
          <w:bCs/>
        </w:rPr>
        <w:t xml:space="preserve">LOW CUT:</w:t>
      </w:r>
      <w:r>
        <w:t xml:space="preserve"> </w:t>
      </w:r>
      <w:r>
        <w:t xml:space="preserve">ON</w:t>
      </w:r>
    </w:p>
    <w:p>
      <w:pPr>
        <w:pStyle w:val="BodyText"/>
      </w:pPr>
      <w:r>
        <w:rPr>
          <w:b/>
          <w:bCs/>
        </w:rPr>
        <w:t xml:space="preserve">GAIN:</w:t>
      </w:r>
      <w:r>
        <w:t xml:space="preserve"> </w:t>
      </w:r>
      <w:r>
        <w:t xml:space="preserve">ustawiany podczas śpiewania</w:t>
      </w:r>
    </w:p>
    <w:p>
      <w:pPr>
        <w:pStyle w:val="BodyText"/>
      </w:pPr>
      <w:r>
        <w:rPr>
          <w:b/>
          <w:bCs/>
        </w:rPr>
        <w:t xml:space="preserve">LOW:</w:t>
      </w:r>
      <w:r>
        <w:t xml:space="preserve"> </w:t>
      </w:r>
      <w:r>
        <w:t xml:space="preserve">~9:00</w:t>
      </w:r>
    </w:p>
    <w:p>
      <w:pPr>
        <w:pStyle w:val="BodyText"/>
      </w:pPr>
      <w:r>
        <w:rPr>
          <w:b/>
          <w:bCs/>
        </w:rPr>
        <w:t xml:space="preserve">MID:</w:t>
      </w:r>
      <w:r>
        <w:t xml:space="preserve"> </w:t>
      </w:r>
      <w:r>
        <w:t xml:space="preserve">lekko w górę</w:t>
      </w:r>
    </w:p>
    <w:p>
      <w:pPr>
        <w:pStyle w:val="BodyText"/>
      </w:pPr>
      <w:r>
        <w:rPr>
          <w:b/>
          <w:bCs/>
        </w:rPr>
        <w:t xml:space="preserve">FREQ:</w:t>
      </w:r>
      <w:r>
        <w:t xml:space="preserve"> </w:t>
      </w:r>
      <w:r>
        <w:t xml:space="preserve">~2,5–3 kHz jako punkt wyjścia</w:t>
      </w:r>
    </w:p>
    <w:p>
      <w:pPr>
        <w:pStyle w:val="BodyText"/>
      </w:pPr>
      <w:r>
        <w:rPr>
          <w:b/>
          <w:bCs/>
        </w:rPr>
        <w:t xml:space="preserve">HIGH:</w:t>
      </w:r>
      <w:r>
        <w:t xml:space="preserve"> </w:t>
      </w:r>
      <w:r>
        <w:t xml:space="preserve">~13:00–14:00</w:t>
      </w:r>
    </w:p>
    <w:p>
      <w:pPr>
        <w:pStyle w:val="BodyText"/>
      </w:pPr>
      <w:r>
        <w:rPr>
          <w:b/>
          <w:bCs/>
        </w:rPr>
        <w:t xml:space="preserve">COMP:</w:t>
      </w:r>
      <w:r>
        <w:t xml:space="preserve"> </w:t>
      </w:r>
      <w:r>
        <w:t xml:space="preserve">~10:00</w:t>
      </w:r>
    </w:p>
    <w:p>
      <w:r>
        <w:pict>
          <v:rect style="width:0;height:1.5pt" o:hralign="center" o:hrstd="t" o:hr="t"/>
        </w:pict>
      </w:r>
    </w:p>
    <w:bookmarkEnd w:id="63"/>
    <w:bookmarkStart w:id="64" w:name="gitara"/>
    <w:p>
      <w:pPr>
        <w:pStyle w:val="Heading2"/>
      </w:pPr>
      <w:r>
        <w:t xml:space="preserve">Gitara</w:t>
      </w:r>
    </w:p>
    <w:p>
      <w:pPr>
        <w:pStyle w:val="FirstParagraph"/>
      </w:pPr>
      <w:r>
        <w:rPr>
          <w:b/>
          <w:bCs/>
        </w:rPr>
        <w:t xml:space="preserve">LOW CUT:</w:t>
      </w:r>
      <w:r>
        <w:t xml:space="preserve"> </w:t>
      </w:r>
      <w:r>
        <w:t xml:space="preserve">ON</w:t>
      </w:r>
    </w:p>
    <w:p>
      <w:pPr>
        <w:pStyle w:val="BodyText"/>
      </w:pPr>
      <w:r>
        <w:rPr>
          <w:b/>
          <w:bCs/>
        </w:rPr>
        <w:t xml:space="preserve">LOW:</w:t>
      </w:r>
      <w:r>
        <w:t xml:space="preserve"> </w:t>
      </w:r>
      <w:r>
        <w:t xml:space="preserve">~10:00</w:t>
      </w:r>
    </w:p>
    <w:p>
      <w:pPr>
        <w:pStyle w:val="BodyText"/>
      </w:pPr>
      <w:r>
        <w:rPr>
          <w:b/>
          <w:bCs/>
        </w:rPr>
        <w:t xml:space="preserve">MID:</w:t>
      </w:r>
      <w:r>
        <w:t xml:space="preserve"> </w:t>
      </w:r>
      <w:r>
        <w:t xml:space="preserve">neutralnie</w:t>
      </w:r>
    </w:p>
    <w:p>
      <w:pPr>
        <w:pStyle w:val="BodyText"/>
      </w:pPr>
      <w:r>
        <w:rPr>
          <w:b/>
          <w:bCs/>
        </w:rPr>
        <w:t xml:space="preserve">HIGH:</w:t>
      </w:r>
      <w:r>
        <w:t xml:space="preserve"> </w:t>
      </w:r>
      <w:r>
        <w:t xml:space="preserve">~13:00</w:t>
      </w:r>
    </w:p>
    <w:p>
      <w:r>
        <w:pict>
          <v:rect style="width:0;height:1.5pt" o:hralign="center" o:hrstd="t" o:hr="t"/>
        </w:pict>
      </w:r>
    </w:p>
    <w:bookmarkEnd w:id="64"/>
    <w:bookmarkStart w:id="65" w:name="klawisz-2"/>
    <w:p>
      <w:pPr>
        <w:pStyle w:val="Heading2"/>
      </w:pPr>
      <w:r>
        <w:t xml:space="preserve">Klawisz</w:t>
      </w:r>
    </w:p>
    <w:p>
      <w:pPr>
        <w:pStyle w:val="FirstParagraph"/>
      </w:pPr>
      <w:r>
        <w:rPr>
          <w:b/>
          <w:bCs/>
        </w:rPr>
        <w:t xml:space="preserve">LOW:</w:t>
      </w:r>
      <w:r>
        <w:t xml:space="preserve"> </w:t>
      </w:r>
      <w:r>
        <w:t xml:space="preserve">12:00</w:t>
      </w:r>
    </w:p>
    <w:p>
      <w:pPr>
        <w:pStyle w:val="BodyText"/>
      </w:pPr>
      <w:r>
        <w:rPr>
          <w:b/>
          <w:bCs/>
        </w:rPr>
        <w:t xml:space="preserve">MID:</w:t>
      </w:r>
      <w:r>
        <w:t xml:space="preserve"> </w:t>
      </w:r>
      <w:r>
        <w:t xml:space="preserve">12:00</w:t>
      </w:r>
    </w:p>
    <w:p>
      <w:pPr>
        <w:pStyle w:val="BodyText"/>
      </w:pPr>
      <w:r>
        <w:rPr>
          <w:b/>
          <w:bCs/>
        </w:rPr>
        <w:t xml:space="preserve">HIGH:</w:t>
      </w:r>
      <w:r>
        <w:t xml:space="preserve"> </w:t>
      </w:r>
      <w:r>
        <w:t xml:space="preserve">12:00</w:t>
      </w:r>
    </w:p>
    <w:p>
      <w:pPr>
        <w:pStyle w:val="BodyText"/>
      </w:pPr>
      <w:r>
        <w:t xml:space="preserve">Dalsze korekty dopiero po usłyszeniu całego zespołu.</w:t>
      </w:r>
    </w:p>
    <w:p>
      <w:r>
        <w:pict>
          <v:rect style="width:0;height:1.5pt" o:hralign="center" o:hrstd="t" o:hr="t"/>
        </w:pict>
      </w:r>
    </w:p>
    <w:bookmarkEnd w:id="65"/>
    <w:bookmarkStart w:id="66" w:name="skrzypce-2"/>
    <w:p>
      <w:pPr>
        <w:pStyle w:val="Heading2"/>
      </w:pPr>
      <w:r>
        <w:t xml:space="preserve">Skrzypce</w:t>
      </w:r>
    </w:p>
    <w:p>
      <w:pPr>
        <w:pStyle w:val="FirstParagraph"/>
      </w:pPr>
      <w:r>
        <w:rPr>
          <w:b/>
          <w:bCs/>
        </w:rPr>
        <w:t xml:space="preserve">LOW CUT:</w:t>
      </w:r>
      <w:r>
        <w:t xml:space="preserve"> </w:t>
      </w:r>
      <w:r>
        <w:t xml:space="preserve">ON</w:t>
      </w:r>
    </w:p>
    <w:p>
      <w:pPr>
        <w:pStyle w:val="BodyText"/>
      </w:pPr>
      <w:r>
        <w:rPr>
          <w:b/>
          <w:bCs/>
        </w:rPr>
        <w:t xml:space="preserve">LOW:</w:t>
      </w:r>
      <w:r>
        <w:t xml:space="preserve"> </w:t>
      </w:r>
      <w:r>
        <w:t xml:space="preserve">lekko ograniczyć</w:t>
      </w:r>
    </w:p>
    <w:p>
      <w:pPr>
        <w:pStyle w:val="BodyText"/>
      </w:pPr>
      <w:r>
        <w:rPr>
          <w:b/>
          <w:bCs/>
        </w:rPr>
        <w:t xml:space="preserve">MID:</w:t>
      </w:r>
      <w:r>
        <w:t xml:space="preserve"> </w:t>
      </w:r>
      <w:r>
        <w:t xml:space="preserve">kontrolować ostre pasmo</w:t>
      </w:r>
    </w:p>
    <w:p>
      <w:pPr>
        <w:pStyle w:val="BodyText"/>
      </w:pPr>
      <w:r>
        <w:rPr>
          <w:b/>
          <w:bCs/>
        </w:rPr>
        <w:t xml:space="preserve">HIGH:</w:t>
      </w:r>
      <w:r>
        <w:t xml:space="preserve"> </w:t>
      </w:r>
      <w:r>
        <w:t xml:space="preserve">ostrożnie</w:t>
      </w:r>
    </w:p>
    <w:p>
      <w:r>
        <w:pict>
          <v:rect style="width:0;height:1.5pt" o:hralign="center" o:hrstd="t" o:hr="t"/>
        </w:pict>
      </w:r>
    </w:p>
    <w:bookmarkEnd w:id="66"/>
    <w:bookmarkStart w:id="67" w:name="akordeon-2"/>
    <w:p>
      <w:pPr>
        <w:pStyle w:val="Heading2"/>
      </w:pPr>
      <w:r>
        <w:t xml:space="preserve">Akordeon</w:t>
      </w:r>
    </w:p>
    <w:p>
      <w:pPr>
        <w:pStyle w:val="FirstParagraph"/>
      </w:pPr>
      <w:r>
        <w:rPr>
          <w:b/>
          <w:bCs/>
        </w:rPr>
        <w:t xml:space="preserve">LOW CUT:</w:t>
      </w:r>
      <w:r>
        <w:t xml:space="preserve"> </w:t>
      </w:r>
      <w:r>
        <w:t xml:space="preserve">ON</w:t>
      </w:r>
    </w:p>
    <w:p>
      <w:pPr>
        <w:pStyle w:val="BodyText"/>
      </w:pPr>
      <w:r>
        <w:rPr>
          <w:b/>
          <w:bCs/>
        </w:rPr>
        <w:t xml:space="preserve">LOW:</w:t>
      </w:r>
      <w:r>
        <w:t xml:space="preserve"> </w:t>
      </w:r>
      <w:r>
        <w:t xml:space="preserve">ograniczyć</w:t>
      </w:r>
    </w:p>
    <w:p>
      <w:pPr>
        <w:pStyle w:val="BodyText"/>
      </w:pPr>
      <w:r>
        <w:rPr>
          <w:b/>
          <w:bCs/>
        </w:rPr>
        <w:t xml:space="preserve">MID:</w:t>
      </w:r>
      <w:r>
        <w:t xml:space="preserve"> </w:t>
      </w:r>
      <w:r>
        <w:t xml:space="preserve">około 12:00</w:t>
      </w:r>
    </w:p>
    <w:p>
      <w:r>
        <w:pict>
          <v:rect style="width:0;height:1.5pt" o:hralign="center" o:hrstd="t" o:hr="t"/>
        </w:pict>
      </w:r>
    </w:p>
    <w:bookmarkEnd w:id="67"/>
    <w:bookmarkEnd w:id="68"/>
    <w:bookmarkStart w:id="69" w:name="Xa0d58d67d6377080a23730ee4d6cd561db87269"/>
    <w:p>
      <w:pPr>
        <w:pStyle w:val="Heading1"/>
      </w:pPr>
      <w:r>
        <w:t xml:space="preserve">30. Jeżeli używasz mikrofonów Rduch na gęsiej szyi</w:t>
      </w:r>
    </w:p>
    <w:p>
      <w:pPr>
        <w:pStyle w:val="FirstParagraph"/>
      </w:pPr>
      <w:r>
        <w:t xml:space="preserve">Jeżeli takie mikrofony pozostają przy ołtarzu lub ambonie, nie traktuj ich tak samo jak SM58.</w:t>
      </w:r>
    </w:p>
    <w:p>
      <w:pPr>
        <w:pStyle w:val="BodyText"/>
      </w:pPr>
      <w:r>
        <w:t xml:space="preserve">Mikrofony tego typu są bardziej czułe i mogą zbierać dużo większą część akustyki pomieszczenia.</w:t>
      </w:r>
    </w:p>
    <w:p>
      <w:pPr>
        <w:pStyle w:val="BodyText"/>
      </w:pPr>
      <w:r>
        <w:t xml:space="preserve">W materiale źródłowym zalecane jest między innymi:</w:t>
      </w:r>
    </w:p>
    <w:p>
      <w:pPr>
        <w:pStyle w:val="BodyText"/>
      </w:pPr>
      <w:r>
        <w:rPr>
          <w:b/>
          <w:bCs/>
        </w:rPr>
        <w:t xml:space="preserve">LOW CUT – ON</w:t>
      </w:r>
    </w:p>
    <w:p>
      <w:pPr>
        <w:pStyle w:val="BodyText"/>
      </w:pPr>
      <w:r>
        <w:rPr>
          <w:b/>
          <w:bCs/>
        </w:rPr>
        <w:t xml:space="preserve">LOW – mocno ograniczyć</w:t>
      </w:r>
    </w:p>
    <w:p>
      <w:pPr>
        <w:pStyle w:val="BodyText"/>
      </w:pPr>
      <w:r>
        <w:rPr>
          <w:b/>
          <w:bCs/>
        </w:rPr>
        <w:t xml:space="preserve">FREQ – około 3–4 kHz</w:t>
      </w:r>
    </w:p>
    <w:p>
      <w:pPr>
        <w:pStyle w:val="BodyText"/>
      </w:pPr>
      <w:r>
        <w:rPr>
          <w:b/>
          <w:bCs/>
        </w:rPr>
        <w:t xml:space="preserve">MID – niewielkie podbicie</w:t>
      </w:r>
    </w:p>
    <w:p>
      <w:pPr>
        <w:pStyle w:val="BodyText"/>
      </w:pPr>
      <w:r>
        <w:rPr>
          <w:b/>
          <w:bCs/>
        </w:rPr>
        <w:t xml:space="preserve">HIGH – umiarkowanie</w:t>
      </w:r>
    </w:p>
    <w:p>
      <w:pPr>
        <w:pStyle w:val="BodyText"/>
      </w:pPr>
      <w:r>
        <w:t xml:space="preserve">oraz prawidłowe ustawienie mikrofonu względem źródeł dźwięku i odsłuchów.</w:t>
      </w:r>
    </w:p>
    <w:p>
      <w:pPr>
        <w:pStyle w:val="BodyText"/>
      </w:pPr>
      <w:r>
        <w:t xml:space="preserve">W przypadku takich mikrofonów szczególnie ważne jest, aby nie próbować uzyskać dużej głośności samym GAIN-em.</w:t>
      </w:r>
    </w:p>
    <w:p>
      <w:r>
        <w:pict>
          <v:rect style="width:0;height:1.5pt" o:hralign="center" o:hrstd="t" o:hr="t"/>
        </w:pict>
      </w:r>
    </w:p>
    <w:bookmarkEnd w:id="69"/>
    <w:bookmarkStart w:id="70" w:name="phantom-48-v"/>
    <w:p>
      <w:pPr>
        <w:pStyle w:val="Heading1"/>
      </w:pPr>
      <w:r>
        <w:t xml:space="preserve">31. Phantom +48 V</w:t>
      </w:r>
    </w:p>
    <w:p>
      <w:pPr>
        <w:pStyle w:val="FirstParagraph"/>
      </w:pPr>
      <w:r>
        <w:t xml:space="preserve">Jeżeli używasz mikrofonów pojemnościowych wymagających zasilania, należy włączyć phantom +48 V.</w:t>
      </w:r>
    </w:p>
    <w:p>
      <w:pPr>
        <w:pStyle w:val="BodyText"/>
      </w:pPr>
      <w:r>
        <w:t xml:space="preserve">Mikrofony dynamiczne, takie jak SM58, nie wymagają zasilania phantom.</w:t>
      </w:r>
    </w:p>
    <w:p>
      <w:pPr>
        <w:pStyle w:val="BodyText"/>
      </w:pPr>
      <w:r>
        <w:t xml:space="preserve">Materiały źródłowe również rozróżniają mikrofony pojemnościowe i dynamiczne pod tym względem.</w:t>
      </w:r>
    </w:p>
    <w:p>
      <w:pPr>
        <w:pStyle w:val="BodyText"/>
      </w:pPr>
      <w:r>
        <w:t xml:space="preserve">Przed włączeniem lub wyłączeniem phantom warto jednak ściszyć system, aby uniknąć niepotrzebnych trzasków.</w:t>
      </w:r>
    </w:p>
    <w:p>
      <w:r>
        <w:pict>
          <v:rect style="width:0;height:1.5pt" o:hralign="center" o:hrstd="t" o:hr="t"/>
        </w:pict>
      </w:r>
    </w:p>
    <w:bookmarkEnd w:id="70"/>
    <w:bookmarkStart w:id="71" w:name="gotowy-schemat-całego-systemu"/>
    <w:p>
      <w:pPr>
        <w:pStyle w:val="Heading1"/>
      </w:pPr>
      <w:r>
        <w:t xml:space="preserve">32. Gotowy schemat całego systemu</w:t>
      </w:r>
    </w:p>
    <w:p>
      <w:pPr>
        <w:pStyle w:val="FirstParagraph"/>
      </w:pPr>
      <w:r>
        <w:t xml:space="preserve">Najprostszy poprawny układ:</w:t>
      </w:r>
    </w:p>
    <w:p>
      <w:pPr>
        <w:pStyle w:val="BodyText"/>
      </w:pPr>
      <w:r>
        <w:rPr>
          <w:b/>
          <w:bCs/>
        </w:rPr>
        <w:t xml:space="preserve">MIKROFONY / INSTRUMENTY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b/>
          <w:bCs/>
        </w:rPr>
        <w:t xml:space="preserve">MIKSER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b/>
          <w:bCs/>
        </w:rPr>
        <w:t xml:space="preserve">MAIN OUT L/R</w:t>
      </w:r>
    </w:p>
    <w:p>
      <w:pPr>
        <w:pStyle w:val="BodyText"/>
      </w:pPr>
      <w:r>
        <w:t xml:space="preserve">↓</w:t>
      </w:r>
    </w:p>
    <w:p>
      <w:pPr>
        <w:pStyle w:val="BodyText"/>
      </w:pPr>
      <w:r>
        <w:rPr>
          <w:b/>
          <w:bCs/>
        </w:rPr>
        <w:t xml:space="preserve">ALTO 212 L / ALTO 212 R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Odsłuch:</w:t>
      </w:r>
    </w:p>
    <w:p>
      <w:pPr>
        <w:pStyle w:val="BodyText"/>
      </w:pPr>
      <w:r>
        <w:rPr>
          <w:b/>
          <w:bCs/>
        </w:rPr>
        <w:t xml:space="preserve">AUX 1 → MONITOR 1</w:t>
      </w:r>
    </w:p>
    <w:p>
      <w:pPr>
        <w:pStyle w:val="BodyText"/>
      </w:pPr>
      <w:r>
        <w:rPr>
          <w:b/>
          <w:bCs/>
        </w:rPr>
        <w:t xml:space="preserve">AUX 2 → MONITOR 2</w:t>
      </w:r>
    </w:p>
    <w:p>
      <w:r>
        <w:pict>
          <v:rect style="width:0;height:1.5pt" o:hralign="center" o:hrstd="t" o:hr="t"/>
        </w:pict>
      </w:r>
    </w:p>
    <w:bookmarkEnd w:id="71"/>
    <w:bookmarkStart w:id="84" w:name="najważniejsze-zasady-do-zapamiętania"/>
    <w:p>
      <w:pPr>
        <w:pStyle w:val="Heading1"/>
      </w:pPr>
      <w:r>
        <w:t xml:space="preserve">33. Najważniejsze zasady do zapamiętania</w:t>
      </w:r>
    </w:p>
    <w:bookmarkStart w:id="72" w:name="section"/>
    <w:p>
      <w:pPr>
        <w:pStyle w:val="Heading3"/>
      </w:pPr>
      <w:r>
        <w:t xml:space="preserve">1.</w:t>
      </w:r>
    </w:p>
    <w:p>
      <w:pPr>
        <w:pStyle w:val="FirstParagraph"/>
      </w:pPr>
      <w:r>
        <w:rPr>
          <w:b/>
          <w:bCs/>
        </w:rPr>
        <w:t xml:space="preserve">Kolumny przed mikrofonami.</w:t>
      </w:r>
    </w:p>
    <w:bookmarkEnd w:id="72"/>
    <w:bookmarkStart w:id="73" w:name="section-1"/>
    <w:p>
      <w:pPr>
        <w:pStyle w:val="Heading3"/>
      </w:pPr>
      <w:r>
        <w:t xml:space="preserve">2.</w:t>
      </w:r>
    </w:p>
    <w:p>
      <w:pPr>
        <w:pStyle w:val="FirstParagraph"/>
      </w:pPr>
      <w:r>
        <w:rPr>
          <w:b/>
          <w:bCs/>
        </w:rPr>
        <w:t xml:space="preserve">Kolumny wysoko i lekko w dół.</w:t>
      </w:r>
    </w:p>
    <w:bookmarkEnd w:id="73"/>
    <w:bookmarkStart w:id="74" w:name="section-2"/>
    <w:p>
      <w:pPr>
        <w:pStyle w:val="Heading3"/>
      </w:pPr>
      <w:r>
        <w:t xml:space="preserve">3.</w:t>
      </w:r>
    </w:p>
    <w:p>
      <w:pPr>
        <w:pStyle w:val="FirstParagraph"/>
      </w:pPr>
      <w:r>
        <w:rPr>
          <w:b/>
          <w:bCs/>
        </w:rPr>
        <w:t xml:space="preserve">LOW CUT na większości kanałów mikrofonowych.</w:t>
      </w:r>
    </w:p>
    <w:bookmarkEnd w:id="74"/>
    <w:bookmarkStart w:id="75" w:name="section-3"/>
    <w:p>
      <w:pPr>
        <w:pStyle w:val="Heading3"/>
      </w:pPr>
      <w:r>
        <w:t xml:space="preserve">4.</w:t>
      </w:r>
    </w:p>
    <w:p>
      <w:pPr>
        <w:pStyle w:val="FirstParagraph"/>
      </w:pPr>
      <w:r>
        <w:rPr>
          <w:b/>
          <w:bCs/>
        </w:rPr>
        <w:t xml:space="preserve">Nie przesadzaj z basem.</w:t>
      </w:r>
    </w:p>
    <w:bookmarkEnd w:id="75"/>
    <w:bookmarkStart w:id="76" w:name="section-4"/>
    <w:p>
      <w:pPr>
        <w:pStyle w:val="Heading3"/>
      </w:pPr>
      <w:r>
        <w:t xml:space="preserve">5.</w:t>
      </w:r>
    </w:p>
    <w:p>
      <w:pPr>
        <w:pStyle w:val="FirstParagraph"/>
      </w:pPr>
      <w:r>
        <w:rPr>
          <w:b/>
          <w:bCs/>
        </w:rPr>
        <w:t xml:space="preserve">W kościele ograniczaj okolice 300–500 Hz, gdy głos jest zamulony.</w:t>
      </w:r>
    </w:p>
    <w:bookmarkEnd w:id="76"/>
    <w:bookmarkStart w:id="77" w:name="section-5"/>
    <w:p>
      <w:pPr>
        <w:pStyle w:val="Heading3"/>
      </w:pPr>
      <w:r>
        <w:t xml:space="preserve">6.</w:t>
      </w:r>
    </w:p>
    <w:p>
      <w:pPr>
        <w:pStyle w:val="FirstParagraph"/>
      </w:pPr>
      <w:r>
        <w:rPr>
          <w:b/>
          <w:bCs/>
        </w:rPr>
        <w:t xml:space="preserve">Dla czytelności mowy korzystaj z wyższego środka około kilku kHz.</w:t>
      </w:r>
    </w:p>
    <w:bookmarkEnd w:id="77"/>
    <w:bookmarkStart w:id="78" w:name="section-6"/>
    <w:p>
      <w:pPr>
        <w:pStyle w:val="Heading3"/>
      </w:pPr>
      <w:r>
        <w:t xml:space="preserve">7.</w:t>
      </w:r>
    </w:p>
    <w:p>
      <w:pPr>
        <w:pStyle w:val="FirstParagraph"/>
      </w:pPr>
      <w:r>
        <w:rPr>
          <w:b/>
          <w:bCs/>
        </w:rPr>
        <w:t xml:space="preserve">GAIN ustawiaj podczas rzeczywistego śpiewania lub mówienia.</w:t>
      </w:r>
    </w:p>
    <w:bookmarkEnd w:id="78"/>
    <w:bookmarkStart w:id="79" w:name="section-7"/>
    <w:p>
      <w:pPr>
        <w:pStyle w:val="Heading3"/>
      </w:pPr>
      <w:r>
        <w:t xml:space="preserve">8.</w:t>
      </w:r>
    </w:p>
    <w:p>
      <w:pPr>
        <w:pStyle w:val="FirstParagraph"/>
      </w:pPr>
      <w:r>
        <w:rPr>
          <w:b/>
          <w:bCs/>
        </w:rPr>
        <w:t xml:space="preserve">Nie doprowadzaj sygnału do czerwonego CLIP.</w:t>
      </w:r>
    </w:p>
    <w:bookmarkEnd w:id="79"/>
    <w:bookmarkStart w:id="80" w:name="section-8"/>
    <w:p>
      <w:pPr>
        <w:pStyle w:val="Heading3"/>
      </w:pPr>
      <w:r>
        <w:t xml:space="preserve">9.</w:t>
      </w:r>
    </w:p>
    <w:p>
      <w:pPr>
        <w:pStyle w:val="FirstParagraph"/>
      </w:pPr>
      <w:r>
        <w:rPr>
          <w:b/>
          <w:bCs/>
        </w:rPr>
        <w:t xml:space="preserve">Odsłuch ma być możliwie cichy, ale wystarczający.</w:t>
      </w:r>
    </w:p>
    <w:bookmarkEnd w:id="80"/>
    <w:bookmarkStart w:id="81" w:name="section-9"/>
    <w:p>
      <w:pPr>
        <w:pStyle w:val="Heading3"/>
      </w:pPr>
      <w:r>
        <w:t xml:space="preserve">10.</w:t>
      </w:r>
    </w:p>
    <w:p>
      <w:pPr>
        <w:pStyle w:val="FirstParagraph"/>
      </w:pPr>
      <w:r>
        <w:rPr>
          <w:b/>
          <w:bCs/>
        </w:rPr>
        <w:t xml:space="preserve">Wokal powinien być podstawą miksu, a instrumenty mają go wspierać.</w:t>
      </w:r>
    </w:p>
    <w:bookmarkEnd w:id="81"/>
    <w:bookmarkStart w:id="82" w:name="section-10"/>
    <w:p>
      <w:pPr>
        <w:pStyle w:val="Heading3"/>
      </w:pPr>
      <w:r>
        <w:t xml:space="preserve">11.</w:t>
      </w:r>
    </w:p>
    <w:p>
      <w:pPr>
        <w:pStyle w:val="FirstParagraph"/>
      </w:pPr>
      <w:r>
        <w:rPr>
          <w:b/>
          <w:bCs/>
        </w:rPr>
        <w:t xml:space="preserve">Jeżeli pojawia się sprzężenie, najpierw szukaj przyczyny, a nie tylko ściszaj wszystko.</w:t>
      </w:r>
    </w:p>
    <w:bookmarkEnd w:id="82"/>
    <w:bookmarkStart w:id="83" w:name="section-11"/>
    <w:p>
      <w:pPr>
        <w:pStyle w:val="Heading3"/>
      </w:pPr>
      <w:r>
        <w:t xml:space="preserve">12.</w:t>
      </w:r>
    </w:p>
    <w:p>
      <w:pPr>
        <w:pStyle w:val="FirstParagraph"/>
      </w:pPr>
      <w:r>
        <w:rPr>
          <w:b/>
          <w:bCs/>
        </w:rPr>
        <w:t xml:space="preserve">Przed mszą zawsze zrób próbę w rzeczywistej przestrzeni kościoła.</w:t>
      </w:r>
    </w:p>
    <w:p>
      <w:r>
        <w:pict>
          <v:rect style="width:0;height:1.5pt" o:hralign="center" o:hrstd="t" o:hr="t"/>
        </w:pict>
      </w:r>
    </w:p>
    <w:bookmarkEnd w:id="83"/>
    <w:bookmarkEnd w:id="84"/>
    <w:bookmarkStart w:id="85" w:name="najważniejszy-cel-końcowy"/>
    <w:p>
      <w:pPr>
        <w:pStyle w:val="Heading1"/>
      </w:pPr>
      <w:r>
        <w:t xml:space="preserve">34. Najważniejszy cel końcowy</w:t>
      </w:r>
    </w:p>
    <w:p>
      <w:pPr>
        <w:pStyle w:val="FirstParagraph"/>
      </w:pPr>
      <w:r>
        <w:t xml:space="preserve">Po prawidłowym ustawieniu systemu osoba siedząca z tyłu kościoła powinna przede wszystkim</w:t>
      </w:r>
      <w:r>
        <w:t xml:space="preserve"> </w:t>
      </w:r>
      <w:r>
        <w:rPr>
          <w:b/>
          <w:bCs/>
        </w:rPr>
        <w:t xml:space="preserve">rozumieć każde słowo</w:t>
      </w:r>
      <w:r>
        <w:t xml:space="preserve">.</w:t>
      </w:r>
    </w:p>
    <w:p>
      <w:pPr>
        <w:pStyle w:val="BodyText"/>
      </w:pPr>
      <w:r>
        <w:t xml:space="preserve">Nie powinno być wrażenia, że:</w:t>
      </w:r>
    </w:p>
    <w:p>
      <w:pPr>
        <w:pStyle w:val="Compact"/>
        <w:numPr>
          <w:ilvl w:val="0"/>
          <w:numId w:val="1012"/>
        </w:numPr>
      </w:pPr>
      <w:r>
        <w:t xml:space="preserve">bas „łazi” po kościele,</w:t>
      </w:r>
    </w:p>
    <w:p>
      <w:pPr>
        <w:pStyle w:val="Compact"/>
        <w:numPr>
          <w:ilvl w:val="0"/>
          <w:numId w:val="1012"/>
        </w:numPr>
      </w:pPr>
      <w:r>
        <w:t xml:space="preserve">głosy są daleko,</w:t>
      </w:r>
    </w:p>
    <w:p>
      <w:pPr>
        <w:pStyle w:val="Compact"/>
        <w:numPr>
          <w:ilvl w:val="0"/>
          <w:numId w:val="1012"/>
        </w:numPr>
      </w:pPr>
      <w:r>
        <w:t xml:space="preserve">instrumenty przykrywają śpiew,</w:t>
      </w:r>
    </w:p>
    <w:p>
      <w:pPr>
        <w:pStyle w:val="Compact"/>
        <w:numPr>
          <w:ilvl w:val="0"/>
          <w:numId w:val="1012"/>
        </w:numPr>
      </w:pPr>
      <w:r>
        <w:t xml:space="preserve">odsłuchy dominują nad zespołem,</w:t>
      </w:r>
    </w:p>
    <w:p>
      <w:pPr>
        <w:pStyle w:val="Compact"/>
        <w:numPr>
          <w:ilvl w:val="0"/>
          <w:numId w:val="1012"/>
        </w:numPr>
      </w:pPr>
      <w:r>
        <w:t xml:space="preserve">cały kościół „śpiewa” od pogłosu,</w:t>
      </w:r>
    </w:p>
    <w:p>
      <w:pPr>
        <w:pStyle w:val="Compact"/>
        <w:numPr>
          <w:ilvl w:val="0"/>
          <w:numId w:val="1012"/>
        </w:numPr>
      </w:pPr>
      <w:r>
        <w:t xml:space="preserve">głośniki pracują na granicy możliwości.</w:t>
      </w:r>
    </w:p>
    <w:p>
      <w:pPr>
        <w:pStyle w:val="FirstParagraph"/>
      </w:pPr>
      <w:r>
        <w:t xml:space="preserve">Dobre nagłośnienie kościoła nie powinno zwracać uwagi na samo nagłośnienie. Powinno po prostu sprawić, że</w:t>
      </w:r>
      <w:r>
        <w:t xml:space="preserve"> </w:t>
      </w:r>
      <w:r>
        <w:rPr>
          <w:b/>
          <w:bCs/>
        </w:rPr>
        <w:t xml:space="preserve">głos i muzyka są wyraźne, równomierne i zrozumiałe w całej przestrzeni</w:t>
      </w:r>
      <w:r>
        <w:t xml:space="preserve">.</w:t>
      </w:r>
    </w:p>
    <w:p>
      <w:pPr>
        <w:pStyle w:val="BodyText"/>
      </w:pPr>
      <w:r>
        <w:t xml:space="preserve">Ustawienia godzinowe podane w tym poradniku należy traktować jako</w:t>
      </w:r>
      <w:r>
        <w:t xml:space="preserve"> </w:t>
      </w:r>
      <w:r>
        <w:rPr>
          <w:b/>
          <w:bCs/>
        </w:rPr>
        <w:t xml:space="preserve">punkty startowe</w:t>
      </w:r>
      <w:r>
        <w:t xml:space="preserve">, a nie wartości absolutne. Każdy mikrofon, głos, instrument i przede wszystkim każdy kościół reaguje trochę inaczej, dlatego ostateczne ustawienie należy wykonać podczas rzeczywistej próby.</w:t>
      </w:r>
    </w:p>
    <w:bookmarkEnd w:id="8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